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A500" w14:textId="1CEB185B"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r w:rsidRPr="6D38524A">
        <w:rPr>
          <w:rFonts w:ascii="Times" w:hAnsi="Times"/>
          <w:b/>
          <w:bCs/>
          <w:sz w:val="22"/>
          <w:szCs w:val="22"/>
        </w:rPr>
        <w:t xml:space="preserve">                   </w:t>
      </w:r>
      <w:r>
        <w:tab/>
      </w:r>
      <w:r>
        <w:tab/>
      </w:r>
      <w:r>
        <w:tab/>
      </w:r>
      <w:r w:rsidRPr="6D38524A">
        <w:rPr>
          <w:rFonts w:ascii="Times" w:hAnsi="Times"/>
          <w:b/>
          <w:bCs/>
          <w:sz w:val="22"/>
          <w:szCs w:val="22"/>
        </w:rPr>
        <w:t>[ANNéE]</w:t>
      </w:r>
    </w:p>
    <w:p w14:paraId="5BE8DA1F"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98A0881"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F74F2F7" w14:textId="77777777" w:rsidR="0088207A" w:rsidRPr="00245D92" w:rsidRDefault="0088207A" w:rsidP="0088207A">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1499A6C1" w14:textId="77777777" w:rsidR="0088207A" w:rsidRPr="00245D92" w:rsidRDefault="0088207A" w:rsidP="0088207A">
      <w:pPr>
        <w:tabs>
          <w:tab w:val="left" w:pos="720"/>
          <w:tab w:val="left" w:pos="1440"/>
          <w:tab w:val="left" w:pos="2160"/>
        </w:tabs>
        <w:autoSpaceDE w:val="0"/>
        <w:autoSpaceDN w:val="0"/>
        <w:rPr>
          <w:rFonts w:ascii="Times" w:hAnsi="Times"/>
          <w:sz w:val="22"/>
          <w:szCs w:val="22"/>
        </w:rPr>
      </w:pPr>
    </w:p>
    <w:p w14:paraId="659EF65B" w14:textId="77777777" w:rsidR="0088207A" w:rsidRPr="00245D92" w:rsidRDefault="0088207A" w:rsidP="0088207A">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1E5DDC66"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11DCF8A5"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653B7F45" w14:textId="5FE5DB26" w:rsidR="0088207A" w:rsidRPr="00245D92" w:rsidRDefault="00C56093" w:rsidP="0088207A">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JoVE</w:t>
      </w:r>
    </w:p>
    <w:p w14:paraId="368E7626"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125761DB"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3D51BE10"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03F54BCD" w14:textId="77777777" w:rsidR="0088207A" w:rsidRPr="00245D92" w:rsidRDefault="0088207A" w:rsidP="0088207A">
      <w:pPr>
        <w:tabs>
          <w:tab w:val="left" w:pos="720"/>
          <w:tab w:val="left" w:pos="1440"/>
          <w:tab w:val="left" w:pos="2160"/>
        </w:tabs>
        <w:autoSpaceDE w:val="0"/>
        <w:autoSpaceDN w:val="0"/>
        <w:rPr>
          <w:rFonts w:ascii="Times" w:hAnsi="Times"/>
          <w:b/>
          <w:bCs/>
          <w:sz w:val="22"/>
          <w:szCs w:val="22"/>
        </w:rPr>
      </w:pPr>
    </w:p>
    <w:p w14:paraId="74699EBB" w14:textId="77777777" w:rsidR="0088207A" w:rsidRPr="00245D92" w:rsidRDefault="0088207A" w:rsidP="0088207A">
      <w:pPr>
        <w:tabs>
          <w:tab w:val="left" w:pos="720"/>
          <w:tab w:val="left" w:pos="1440"/>
          <w:tab w:val="left" w:pos="2160"/>
        </w:tabs>
        <w:autoSpaceDE w:val="0"/>
        <w:autoSpaceDN w:val="0"/>
        <w:rPr>
          <w:rFonts w:ascii="Times" w:hAnsi="Times"/>
          <w:b/>
          <w:bCs/>
          <w:sz w:val="22"/>
          <w:szCs w:val="22"/>
        </w:rPr>
      </w:pPr>
    </w:p>
    <w:p w14:paraId="12FB7308"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5378C090" w14:textId="77777777" w:rsidR="0088207A" w:rsidRPr="00245D92" w:rsidRDefault="0088207A" w:rsidP="0088207A">
      <w:pPr>
        <w:tabs>
          <w:tab w:val="left" w:pos="720"/>
          <w:tab w:val="left" w:pos="1440"/>
          <w:tab w:val="left" w:pos="2160"/>
        </w:tabs>
        <w:autoSpaceDE w:val="0"/>
        <w:autoSpaceDN w:val="0"/>
        <w:jc w:val="center"/>
        <w:rPr>
          <w:rFonts w:ascii="Times" w:hAnsi="Times"/>
          <w:b/>
          <w:bCs/>
          <w:sz w:val="22"/>
          <w:szCs w:val="22"/>
        </w:rPr>
      </w:pPr>
    </w:p>
    <w:p w14:paraId="5A80392A" w14:textId="1E9B4B99" w:rsidR="0088207A" w:rsidRPr="00245D92" w:rsidRDefault="0088207A" w:rsidP="0088207A">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 DE LICENCE COUPERIN</w:t>
      </w:r>
      <w:r w:rsidR="00C56093">
        <w:rPr>
          <w:rFonts w:ascii="Times" w:hAnsi="Times"/>
          <w:b/>
          <w:bCs/>
          <w:sz w:val="22"/>
          <w:szCs w:val="22"/>
        </w:rPr>
        <w:t>/JOVE</w:t>
      </w:r>
      <w:r>
        <w:rPr>
          <w:rFonts w:ascii="Times" w:hAnsi="Times"/>
          <w:b/>
          <w:bCs/>
          <w:sz w:val="22"/>
          <w:szCs w:val="22"/>
        </w:rPr>
        <w:t xml:space="preserve"> </w:t>
      </w:r>
    </w:p>
    <w:p w14:paraId="644758C7" w14:textId="72341B28" w:rsidR="0088207A" w:rsidRDefault="0088207A" w:rsidP="00C56093">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2025BE5D" w14:textId="77777777" w:rsidR="0088207A" w:rsidRPr="00245D92" w:rsidRDefault="0088207A" w:rsidP="0088207A">
      <w:pPr>
        <w:pStyle w:val="Titre1"/>
        <w:rPr>
          <w:rFonts w:ascii="Times" w:hAnsi="Times"/>
          <w:caps/>
          <w:szCs w:val="22"/>
        </w:rPr>
      </w:pPr>
    </w:p>
    <w:p w14:paraId="6304A7C3" w14:textId="77777777" w:rsidR="0088207A" w:rsidRPr="00245D92" w:rsidRDefault="0088207A" w:rsidP="0088207A">
      <w:pPr>
        <w:pStyle w:val="Titre1"/>
        <w:rPr>
          <w:rFonts w:ascii="Times" w:hAnsi="Times"/>
          <w:caps/>
          <w:szCs w:val="22"/>
        </w:rPr>
      </w:pPr>
    </w:p>
    <w:p w14:paraId="44A4C399" w14:textId="77777777" w:rsidR="0088207A" w:rsidRPr="00245D92" w:rsidRDefault="0088207A" w:rsidP="0088207A">
      <w:pPr>
        <w:pStyle w:val="Titre1"/>
        <w:rPr>
          <w:rFonts w:ascii="Times" w:hAnsi="Times"/>
          <w:caps/>
          <w:szCs w:val="22"/>
        </w:rPr>
      </w:pPr>
    </w:p>
    <w:p w14:paraId="7FF0A3AA" w14:textId="77777777" w:rsidR="0088207A" w:rsidRPr="00245D92" w:rsidRDefault="0088207A" w:rsidP="0088207A">
      <w:pPr>
        <w:pStyle w:val="Titre1"/>
        <w:rPr>
          <w:rFonts w:ascii="Times" w:hAnsi="Times"/>
          <w:caps/>
          <w:szCs w:val="22"/>
        </w:rPr>
      </w:pPr>
      <w:r w:rsidRPr="00245D92">
        <w:rPr>
          <w:rFonts w:ascii="Times" w:hAnsi="Times"/>
          <w:caps/>
          <w:szCs w:val="22"/>
        </w:rPr>
        <w:br w:type="page"/>
      </w:r>
      <w:r>
        <w:rPr>
          <w:rFonts w:ascii="Times" w:hAnsi="Times"/>
          <w:caps/>
          <w:szCs w:val="22"/>
        </w:rPr>
        <w:lastRenderedPageBreak/>
        <w:t>Contrat de licence</w:t>
      </w:r>
    </w:p>
    <w:p w14:paraId="4DC39DDA" w14:textId="77777777" w:rsidR="0088207A" w:rsidRPr="00245D92" w:rsidRDefault="0088207A" w:rsidP="0088207A">
      <w:pPr>
        <w:jc w:val="center"/>
        <w:rPr>
          <w:rFonts w:ascii="Times" w:hAnsi="Times"/>
          <w:b/>
          <w:bCs/>
          <w:sz w:val="22"/>
          <w:szCs w:val="22"/>
        </w:rPr>
      </w:pPr>
      <w:r w:rsidRPr="00245D92">
        <w:rPr>
          <w:rFonts w:ascii="Times" w:hAnsi="Times"/>
          <w:b/>
          <w:bCs/>
          <w:sz w:val="22"/>
          <w:szCs w:val="22"/>
        </w:rPr>
        <w:t>[NOM DU PRODUIT]</w:t>
      </w:r>
    </w:p>
    <w:p w14:paraId="648BA004" w14:textId="77777777" w:rsidR="0088207A" w:rsidRPr="00245D92" w:rsidRDefault="0088207A" w:rsidP="0088207A">
      <w:pPr>
        <w:jc w:val="both"/>
        <w:rPr>
          <w:rFonts w:ascii="Times" w:hAnsi="Times"/>
          <w:b/>
          <w:snapToGrid w:val="0"/>
          <w:color w:val="000000"/>
          <w:sz w:val="22"/>
          <w:szCs w:val="22"/>
        </w:rPr>
      </w:pPr>
    </w:p>
    <w:p w14:paraId="5B86A1E7" w14:textId="77777777" w:rsidR="0088207A" w:rsidRPr="00245D92" w:rsidRDefault="0088207A" w:rsidP="0088207A">
      <w:pPr>
        <w:jc w:val="both"/>
        <w:rPr>
          <w:rFonts w:ascii="Times" w:hAnsi="Times"/>
          <w:snapToGrid w:val="0"/>
          <w:color w:val="000000"/>
          <w:sz w:val="22"/>
          <w:szCs w:val="22"/>
        </w:rPr>
      </w:pPr>
    </w:p>
    <w:p w14:paraId="56FDFCB3"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Entrez</w:t>
      </w:r>
    </w:p>
    <w:p w14:paraId="68D43A7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LÉGAL COMPLET DE L'INSTITUTION</w:t>
      </w:r>
      <w:r w:rsidRPr="00245D92">
        <w:rPr>
          <w:rFonts w:ascii="Times" w:hAnsi="Times"/>
          <w:snapToGrid w:val="0"/>
          <w:color w:val="000000"/>
          <w:sz w:val="22"/>
          <w:szCs w:val="22"/>
        </w:rPr>
        <w:t>]</w:t>
      </w:r>
    </w:p>
    <w:p w14:paraId="30D2CB9B"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[ADRESSE COMPLÈTE de l'établissement]</w:t>
      </w:r>
    </w:p>
    <w:p w14:paraId="21D9C8E2" w14:textId="77777777" w:rsidR="0088207A" w:rsidRPr="00245D92" w:rsidRDefault="0088207A" w:rsidP="0088207A">
      <w:pPr>
        <w:rPr>
          <w:rFonts w:ascii="Times" w:hAnsi="Times"/>
          <w:snapToGrid w:val="0"/>
          <w:color w:val="000000"/>
          <w:sz w:val="22"/>
          <w:szCs w:val="22"/>
        </w:rPr>
      </w:pPr>
      <w:r w:rsidRPr="00245D92">
        <w:rPr>
          <w:rFonts w:ascii="Times" w:hAnsi="Times"/>
          <w:snapToGrid w:val="0"/>
          <w:color w:val="000000"/>
          <w:sz w:val="22"/>
          <w:szCs w:val="22"/>
        </w:rPr>
        <w:t>Numéro SIRET :</w:t>
      </w:r>
    </w:p>
    <w:p w14:paraId="3AFC5C32" w14:textId="77777777" w:rsidR="0088207A" w:rsidRPr="00245D92" w:rsidRDefault="0088207A" w:rsidP="0088207A">
      <w:pPr>
        <w:rPr>
          <w:rFonts w:ascii="Times" w:hAnsi="Times"/>
          <w:snapToGrid w:val="0"/>
          <w:color w:val="000000"/>
          <w:sz w:val="22"/>
          <w:szCs w:val="22"/>
        </w:rPr>
      </w:pPr>
      <w:r w:rsidRPr="00245D92">
        <w:rPr>
          <w:rFonts w:ascii="Times" w:hAnsi="Times"/>
          <w:snapToGrid w:val="0"/>
          <w:color w:val="000000"/>
          <w:sz w:val="22"/>
          <w:szCs w:val="22"/>
        </w:rPr>
        <w:t>Code APE :</w:t>
      </w:r>
    </w:p>
    <w:p w14:paraId="7E69B8AF" w14:textId="77777777" w:rsidR="0088207A" w:rsidRPr="00245D92" w:rsidRDefault="0088207A" w:rsidP="0088207A">
      <w:pPr>
        <w:rPr>
          <w:rFonts w:ascii="Times" w:hAnsi="Times"/>
          <w:sz w:val="22"/>
          <w:szCs w:val="22"/>
        </w:rPr>
      </w:pPr>
      <w:r w:rsidRPr="00245D92">
        <w:rPr>
          <w:rFonts w:ascii="Times" w:hAnsi="Times"/>
          <w:snapToGrid w:val="0"/>
          <w:color w:val="000000"/>
          <w:sz w:val="22"/>
          <w:szCs w:val="22"/>
        </w:rPr>
        <w:t>TVA intra-communauté :</w:t>
      </w:r>
      <w:r w:rsidRPr="00245D92">
        <w:rPr>
          <w:rFonts w:ascii="Times" w:hAnsi="Times"/>
          <w:sz w:val="22"/>
          <w:szCs w:val="22"/>
        </w:rPr>
        <w:br/>
      </w:r>
    </w:p>
    <w:p w14:paraId="38DF1F9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xml:space="preserve">], [NOM DU </w:t>
      </w:r>
      <w:r w:rsidRPr="002B6536">
        <w:rPr>
          <w:rFonts w:ascii="Times" w:hAnsi="Times"/>
          <w:caps/>
          <w:snapToGrid w:val="0"/>
          <w:color w:val="000000"/>
          <w:sz w:val="22"/>
          <w:szCs w:val="22"/>
        </w:rPr>
        <w:t>PRÉSIDENT OU DIRECTEUR</w:t>
      </w:r>
      <w:r w:rsidRPr="002B6536">
        <w:rPr>
          <w:rFonts w:ascii="Times" w:hAnsi="Times"/>
          <w:snapToGrid w:val="0"/>
          <w:color w:val="000000"/>
          <w:sz w:val="22"/>
          <w:szCs w:val="22"/>
        </w:rPr>
        <w:t>]</w:t>
      </w:r>
    </w:p>
    <w:p w14:paraId="62CAB93E" w14:textId="77777777" w:rsidR="0088207A" w:rsidRPr="00245D92" w:rsidRDefault="0088207A" w:rsidP="0088207A">
      <w:pPr>
        <w:jc w:val="both"/>
        <w:rPr>
          <w:rFonts w:ascii="Times" w:hAnsi="Times"/>
          <w:snapToGrid w:val="0"/>
          <w:color w:val="000000"/>
          <w:sz w:val="22"/>
          <w:szCs w:val="22"/>
        </w:rPr>
      </w:pPr>
    </w:p>
    <w:p w14:paraId="163168E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 xml:space="preserve">ci-après désigné comme « l'Abonné » </w:t>
      </w:r>
    </w:p>
    <w:p w14:paraId="00911BB1" w14:textId="77777777" w:rsidR="0088207A" w:rsidRPr="00245D92" w:rsidRDefault="0088207A" w:rsidP="0088207A">
      <w:pPr>
        <w:jc w:val="both"/>
        <w:rPr>
          <w:rFonts w:ascii="Times" w:hAnsi="Times"/>
          <w:snapToGrid w:val="0"/>
          <w:color w:val="000000"/>
          <w:sz w:val="22"/>
          <w:szCs w:val="22"/>
        </w:rPr>
      </w:pPr>
    </w:p>
    <w:p w14:paraId="59DFFF42"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et</w:t>
      </w:r>
    </w:p>
    <w:p w14:paraId="01507C65" w14:textId="77777777" w:rsidR="0088207A" w:rsidRPr="00245D92" w:rsidRDefault="0088207A" w:rsidP="0088207A">
      <w:pPr>
        <w:jc w:val="both"/>
        <w:rPr>
          <w:rFonts w:ascii="Times" w:hAnsi="Times"/>
          <w:snapToGrid w:val="0"/>
          <w:color w:val="000000"/>
          <w:sz w:val="22"/>
          <w:szCs w:val="22"/>
        </w:rPr>
      </w:pPr>
    </w:p>
    <w:p w14:paraId="07C0DF79" w14:textId="5186D3C1" w:rsidR="0088207A" w:rsidRPr="00245D92" w:rsidRDefault="00DA17BE" w:rsidP="0088207A">
      <w:pPr>
        <w:jc w:val="both"/>
        <w:rPr>
          <w:rFonts w:ascii="Times" w:hAnsi="Times"/>
          <w:snapToGrid w:val="0"/>
          <w:color w:val="000000"/>
          <w:sz w:val="22"/>
          <w:szCs w:val="22"/>
        </w:rPr>
      </w:pPr>
      <w:r>
        <w:rPr>
          <w:rFonts w:ascii="Times" w:hAnsi="Times"/>
          <w:snapToGrid w:val="0"/>
          <w:color w:val="000000"/>
          <w:sz w:val="22"/>
          <w:szCs w:val="22"/>
        </w:rPr>
        <w:t>MyJoVE Corporation</w:t>
      </w:r>
    </w:p>
    <w:p w14:paraId="0D49E1F4" w14:textId="635C8B99" w:rsidR="0088207A" w:rsidRPr="00245D92" w:rsidRDefault="00DA17BE" w:rsidP="0088207A">
      <w:pPr>
        <w:jc w:val="both"/>
        <w:rPr>
          <w:rFonts w:ascii="Times" w:hAnsi="Times"/>
          <w:snapToGrid w:val="0"/>
          <w:color w:val="000000"/>
          <w:sz w:val="22"/>
          <w:szCs w:val="22"/>
        </w:rPr>
      </w:pPr>
      <w:r>
        <w:rPr>
          <w:rFonts w:ascii="Times" w:hAnsi="Times"/>
          <w:snapToGrid w:val="0"/>
          <w:color w:val="000000"/>
          <w:sz w:val="22"/>
          <w:szCs w:val="22"/>
        </w:rPr>
        <w:t xml:space="preserve">7700 Windrose Ave, Suite G300, Plano, Texas, </w:t>
      </w:r>
      <w:r w:rsidR="00D51AEC">
        <w:rPr>
          <w:rFonts w:ascii="Times" w:hAnsi="Times"/>
          <w:snapToGrid w:val="0"/>
          <w:color w:val="000000"/>
          <w:sz w:val="22"/>
          <w:szCs w:val="22"/>
        </w:rPr>
        <w:t xml:space="preserve">USA </w:t>
      </w:r>
      <w:r>
        <w:rPr>
          <w:rFonts w:ascii="Times" w:hAnsi="Times"/>
          <w:snapToGrid w:val="0"/>
          <w:color w:val="000000"/>
          <w:sz w:val="22"/>
          <w:szCs w:val="22"/>
        </w:rPr>
        <w:t xml:space="preserve">États-Unis </w:t>
      </w:r>
    </w:p>
    <w:p w14:paraId="666E0712"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(ci-après appelé le « licenciant »)</w:t>
      </w:r>
    </w:p>
    <w:p w14:paraId="2612334A"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Représenté par</w:t>
      </w:r>
    </w:p>
    <w:p w14:paraId="234675B3" w14:textId="232A48C5" w:rsidR="0088207A" w:rsidRPr="00245D92" w:rsidRDefault="00DA17BE" w:rsidP="0088207A">
      <w:pPr>
        <w:jc w:val="both"/>
        <w:rPr>
          <w:rFonts w:ascii="Times" w:hAnsi="Times"/>
          <w:snapToGrid w:val="0"/>
          <w:color w:val="000000"/>
          <w:sz w:val="22"/>
          <w:szCs w:val="22"/>
        </w:rPr>
      </w:pPr>
      <w:r>
        <w:rPr>
          <w:rFonts w:ascii="Times" w:hAnsi="Times"/>
          <w:snapToGrid w:val="0"/>
          <w:color w:val="000000"/>
          <w:sz w:val="22"/>
          <w:szCs w:val="22"/>
        </w:rPr>
        <w:t>Meetha Rao</w:t>
      </w:r>
    </w:p>
    <w:p w14:paraId="611E295E" w14:textId="283682E9" w:rsidR="0088207A" w:rsidRPr="00245D92" w:rsidRDefault="00DA17BE" w:rsidP="0088207A">
      <w:pPr>
        <w:jc w:val="both"/>
        <w:rPr>
          <w:rFonts w:ascii="Times" w:hAnsi="Times"/>
          <w:snapToGrid w:val="0"/>
          <w:color w:val="000000"/>
          <w:sz w:val="22"/>
          <w:szCs w:val="22"/>
        </w:rPr>
      </w:pPr>
      <w:r>
        <w:rPr>
          <w:rFonts w:ascii="Times" w:hAnsi="Times"/>
          <w:snapToGrid w:val="0"/>
          <w:color w:val="000000"/>
          <w:sz w:val="22"/>
          <w:szCs w:val="22"/>
        </w:rPr>
        <w:t xml:space="preserve">Directeur financier de SR </w:t>
      </w:r>
    </w:p>
    <w:p w14:paraId="5D25F714" w14:textId="77777777" w:rsidR="0088207A" w:rsidRPr="00245D92" w:rsidRDefault="0088207A" w:rsidP="0088207A">
      <w:pPr>
        <w:jc w:val="both"/>
        <w:rPr>
          <w:rFonts w:ascii="Times" w:hAnsi="Times"/>
          <w:snapToGrid w:val="0"/>
          <w:color w:val="000000"/>
          <w:sz w:val="22"/>
          <w:szCs w:val="22"/>
        </w:rPr>
      </w:pPr>
    </w:p>
    <w:p w14:paraId="1484A4BE" w14:textId="77777777" w:rsidR="0088207A" w:rsidRPr="00245D92" w:rsidRDefault="0088207A" w:rsidP="0088207A">
      <w:pPr>
        <w:jc w:val="both"/>
        <w:rPr>
          <w:rFonts w:ascii="Times" w:hAnsi="Times"/>
          <w:b/>
          <w:snapToGrid w:val="0"/>
          <w:color w:val="000000"/>
          <w:sz w:val="22"/>
          <w:szCs w:val="22"/>
        </w:rPr>
      </w:pPr>
      <w:r w:rsidRPr="00245D92">
        <w:rPr>
          <w:rFonts w:ascii="Times" w:hAnsi="Times"/>
          <w:b/>
          <w:snapToGrid w:val="0"/>
          <w:color w:val="000000"/>
          <w:sz w:val="22"/>
          <w:szCs w:val="22"/>
        </w:rPr>
        <w:t>Licence Number______________</w:t>
      </w:r>
    </w:p>
    <w:p w14:paraId="3FB0C4C5" w14:textId="637E920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Ce contrat de licence (ci-après désigné comme le « Contrat ») entre les titulaires de licence et le concédant est pour une période de 2 ans allant de 2026 à 2027 (ci-après désigné la « Date d'Entrée en vigueur ») à [DATE].</w:t>
      </w:r>
    </w:p>
    <w:p w14:paraId="7B7998CC" w14:textId="77777777" w:rsidR="0088207A" w:rsidRPr="00245D92" w:rsidRDefault="0088207A" w:rsidP="0088207A">
      <w:pPr>
        <w:jc w:val="both"/>
        <w:rPr>
          <w:rFonts w:ascii="Times" w:hAnsi="Times"/>
          <w:snapToGrid w:val="0"/>
          <w:color w:val="000000"/>
          <w:sz w:val="22"/>
          <w:szCs w:val="22"/>
        </w:rPr>
      </w:pPr>
    </w:p>
    <w:p w14:paraId="02E7C525"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Cet accord de licence est basé sur le contrat modèle développé pour les revues électroniques par le consortium Couperin.org</w:t>
      </w:r>
    </w:p>
    <w:p w14:paraId="1082D9D0"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Ce contrat est conclu à l'issue d'une négociation menée par le consortium.</w:t>
      </w:r>
    </w:p>
    <w:p w14:paraId="06EAAAFA" w14:textId="77777777" w:rsidR="0088207A" w:rsidRDefault="0088207A" w:rsidP="0088207A">
      <w:pPr>
        <w:jc w:val="both"/>
        <w:rPr>
          <w:rFonts w:ascii="Times" w:hAnsi="Times"/>
          <w:color w:val="000000" w:themeColor="text1"/>
          <w:sz w:val="22"/>
          <w:szCs w:val="22"/>
        </w:rPr>
      </w:pPr>
    </w:p>
    <w:p w14:paraId="73ADFBF4" w14:textId="77777777" w:rsidR="0088207A" w:rsidRPr="00245D92" w:rsidRDefault="0088207A" w:rsidP="0088207A">
      <w:pPr>
        <w:jc w:val="both"/>
        <w:rPr>
          <w:rFonts w:ascii="Times" w:hAnsi="Times"/>
          <w:snapToGrid w:val="0"/>
          <w:color w:val="000000"/>
          <w:sz w:val="22"/>
          <w:szCs w:val="22"/>
          <w:highlight w:val="cyan"/>
        </w:rPr>
      </w:pPr>
    </w:p>
    <w:p w14:paraId="74A7B640" w14:textId="77777777" w:rsidR="0088207A" w:rsidRPr="00245D92" w:rsidRDefault="0088207A" w:rsidP="0088207A">
      <w:pPr>
        <w:jc w:val="both"/>
        <w:rPr>
          <w:rFonts w:ascii="Times" w:hAnsi="Times"/>
          <w:snapToGrid w:val="0"/>
          <w:color w:val="000000"/>
          <w:sz w:val="22"/>
          <w:szCs w:val="22"/>
          <w:highlight w:val="cyan"/>
        </w:rPr>
      </w:pPr>
    </w:p>
    <w:p w14:paraId="6107A3C4"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Les parties ont convenu, en tenant compte des accords mutuels contenus ici et de la contrepartie tangible jugée reçue et suffisante par la présente, des clauses suivantes :</w:t>
      </w:r>
    </w:p>
    <w:p w14:paraId="7D229368" w14:textId="77777777" w:rsidR="0088207A" w:rsidRPr="00245D92" w:rsidRDefault="0088207A" w:rsidP="0088207A">
      <w:pPr>
        <w:jc w:val="both"/>
        <w:rPr>
          <w:rFonts w:ascii="Times" w:hAnsi="Times"/>
          <w:snapToGrid w:val="0"/>
          <w:color w:val="000000"/>
          <w:sz w:val="22"/>
          <w:szCs w:val="22"/>
        </w:rPr>
      </w:pPr>
    </w:p>
    <w:p w14:paraId="327DEAA1" w14:textId="77777777" w:rsidR="0088207A" w:rsidRPr="00087460" w:rsidRDefault="0088207A" w:rsidP="0088207A">
      <w:pPr>
        <w:pStyle w:val="Titre2"/>
        <w:jc w:val="center"/>
        <w:rPr>
          <w:rFonts w:ascii="Times" w:hAnsi="Times"/>
          <w:sz w:val="22"/>
          <w:szCs w:val="22"/>
        </w:rPr>
      </w:pPr>
      <w:r w:rsidRPr="00087460">
        <w:rPr>
          <w:rFonts w:ascii="Times" w:hAnsi="Times"/>
          <w:sz w:val="22"/>
          <w:szCs w:val="22"/>
        </w:rPr>
        <w:t>PRÉAMBULE</w:t>
      </w:r>
    </w:p>
    <w:p w14:paraId="239EE10E" w14:textId="77777777" w:rsidR="0088207A" w:rsidRPr="00245D92" w:rsidRDefault="0088207A" w:rsidP="0088207A">
      <w:pPr>
        <w:jc w:val="both"/>
        <w:rPr>
          <w:rFonts w:ascii="Times" w:hAnsi="Times"/>
          <w:snapToGrid w:val="0"/>
          <w:color w:val="000000"/>
          <w:sz w:val="22"/>
          <w:szCs w:val="22"/>
        </w:rPr>
      </w:pPr>
    </w:p>
    <w:p w14:paraId="212CA344" w14:textId="77777777" w:rsidR="0088207A" w:rsidRPr="00245D92" w:rsidRDefault="0088207A" w:rsidP="0088207A">
      <w:pPr>
        <w:jc w:val="both"/>
        <w:rPr>
          <w:rFonts w:ascii="Times" w:hAnsi="Times"/>
          <w:snapToGrid w:val="0"/>
          <w:sz w:val="22"/>
          <w:szCs w:val="22"/>
        </w:rPr>
      </w:pPr>
      <w:r w:rsidRPr="00245D92">
        <w:rPr>
          <w:rFonts w:ascii="Times" w:hAnsi="Times"/>
          <w:snapToGrid w:val="0"/>
          <w:color w:val="000000"/>
          <w:sz w:val="22"/>
          <w:szCs w:val="22"/>
        </w:rPr>
        <w:t xml:space="preserve">Ce contrat de licence s'applique à l'accès en ligne aux éléments sous licence listés à l'Annexe </w:t>
      </w:r>
      <w:r w:rsidRPr="00245D92">
        <w:rPr>
          <w:rFonts w:ascii="Times" w:hAnsi="Times"/>
          <w:snapToGrid w:val="0"/>
          <w:sz w:val="22"/>
          <w:szCs w:val="22"/>
        </w:rPr>
        <w:t>2.</w:t>
      </w:r>
    </w:p>
    <w:p w14:paraId="48801EA0" w14:textId="77777777" w:rsidR="0088207A" w:rsidRPr="00245D92" w:rsidRDefault="0088207A" w:rsidP="0088207A">
      <w:pPr>
        <w:jc w:val="both"/>
        <w:rPr>
          <w:rFonts w:ascii="Times" w:hAnsi="Times"/>
          <w:snapToGrid w:val="0"/>
          <w:color w:val="000000"/>
          <w:sz w:val="22"/>
          <w:szCs w:val="22"/>
        </w:rPr>
      </w:pPr>
    </w:p>
    <w:p w14:paraId="5473E0F6" w14:textId="7197B001" w:rsidR="0088207A" w:rsidRPr="00DA17BE" w:rsidRDefault="0088207A" w:rsidP="0088207A">
      <w:pPr>
        <w:jc w:val="both"/>
        <w:rPr>
          <w:rFonts w:ascii="Times" w:hAnsi="Times"/>
          <w:snapToGrid w:val="0"/>
          <w:sz w:val="22"/>
          <w:szCs w:val="22"/>
        </w:rPr>
      </w:pPr>
      <w:r w:rsidRPr="00245D92">
        <w:rPr>
          <w:rFonts w:ascii="Times" w:hAnsi="Times"/>
          <w:snapToGrid w:val="0"/>
          <w:color w:val="000000"/>
          <w:sz w:val="22"/>
          <w:szCs w:val="22"/>
        </w:rPr>
        <w:t xml:space="preserve">Le Concédant propose des versions électroniques de documents protégés par le droit d'auteur via Internet. Ces éléments comprennent l'  </w:t>
      </w:r>
      <w:r w:rsidR="00DA17BE" w:rsidRPr="00DA17BE">
        <w:rPr>
          <w:rFonts w:ascii="Times" w:hAnsi="Times"/>
          <w:i/>
          <w:iCs/>
          <w:snapToGrid w:val="0"/>
          <w:color w:val="000000"/>
          <w:sz w:val="22"/>
          <w:szCs w:val="22"/>
        </w:rPr>
        <w:t>accès en ligne aux revues vidéo JoVE et aux ressources d'éducation scientifique, y compris des articles vidéo évalués par des pairs, des techniques de laboratoire et des modules d'apprentissage interactifs ; par exemple, des revues électroniques avec suppléments multimédias, des ouvrages de référence électroniques, des livres électroniques, des livres incluant des éléments</w:t>
      </w:r>
      <w:r w:rsidRPr="00C25C22">
        <w:rPr>
          <w:rFonts w:ascii="Times" w:hAnsi="Times"/>
          <w:snapToGrid w:val="0"/>
          <w:color w:val="000000"/>
          <w:sz w:val="22"/>
          <w:szCs w:val="22"/>
        </w:rPr>
        <w:t xml:space="preserve"> électroniques (ci-après dénommés « Contenu publié par MyJoVE Corporation (JoVE). </w:t>
      </w:r>
      <w:r w:rsidRPr="00FE2082">
        <w:rPr>
          <w:rFonts w:ascii="Times" w:hAnsi="Times"/>
          <w:sz w:val="22"/>
          <w:szCs w:val="22"/>
        </w:rPr>
        <w:t xml:space="preserve">Voir l'annexe pour la liste des revues, livres ou modules pour lesquels le fournisseur s'engage à maintenir l'accès pendant toute la durée de l'abonnement. </w:t>
      </w:r>
      <w:r w:rsidRPr="00245D92">
        <w:rPr>
          <w:rFonts w:ascii="Times" w:hAnsi="Times"/>
          <w:snapToGrid w:val="0"/>
          <w:color w:val="000000"/>
          <w:sz w:val="22"/>
          <w:szCs w:val="22"/>
        </w:rPr>
        <w:t xml:space="preserve">Ces éléments sont disponibles à www.jove.com. </w:t>
      </w:r>
    </w:p>
    <w:p w14:paraId="7C8A1CE6" w14:textId="77777777" w:rsidR="0088207A" w:rsidRPr="00245D92" w:rsidRDefault="0088207A" w:rsidP="0088207A">
      <w:pPr>
        <w:jc w:val="both"/>
        <w:rPr>
          <w:rFonts w:ascii="Times" w:hAnsi="Times"/>
          <w:snapToGrid w:val="0"/>
          <w:color w:val="000000"/>
          <w:sz w:val="22"/>
          <w:szCs w:val="22"/>
        </w:rPr>
      </w:pPr>
    </w:p>
    <w:p w14:paraId="59839419" w14:textId="77777777" w:rsidR="0088207A" w:rsidRDefault="0088207A" w:rsidP="0088207A">
      <w:pPr>
        <w:jc w:val="both"/>
        <w:rPr>
          <w:rFonts w:ascii="Times" w:hAnsi="Times"/>
          <w:snapToGrid w:val="0"/>
          <w:color w:val="000000"/>
          <w:sz w:val="22"/>
          <w:szCs w:val="22"/>
        </w:rPr>
      </w:pPr>
    </w:p>
    <w:p w14:paraId="27D55654" w14:textId="77777777" w:rsidR="0088207A" w:rsidRPr="004C0CD1" w:rsidRDefault="0088207A" w:rsidP="0088207A">
      <w:pPr>
        <w:pBdr>
          <w:top w:val="single" w:sz="4" w:space="1" w:color="auto"/>
          <w:left w:val="single" w:sz="4" w:space="4" w:color="auto"/>
          <w:bottom w:val="single" w:sz="4" w:space="1" w:color="auto"/>
          <w:right w:val="single" w:sz="4" w:space="4" w:color="auto"/>
        </w:pBdr>
        <w:jc w:val="both"/>
        <w:rPr>
          <w:color w:val="000000"/>
          <w:sz w:val="22"/>
          <w:szCs w:val="22"/>
        </w:rPr>
      </w:pPr>
      <w:r w:rsidRPr="004C0CD1">
        <w:rPr>
          <w:color w:val="000000"/>
          <w:sz w:val="22"/>
          <w:szCs w:val="22"/>
        </w:rPr>
        <w:t>Certains éléments diffèrent selon qu'il s'agit ou non d'un groupe de commandement. Lorsque des variations sont pertinentes, le document présentera des colonnes séparées : dans le contexte d'un GC / en dehors du GC. Cela permettra également de distinguer ce qui relève de la licence d'utilisation de celui du CCP.</w:t>
      </w:r>
    </w:p>
    <w:p w14:paraId="3E5DA6CA" w14:textId="77777777" w:rsidR="0088207A" w:rsidRDefault="0088207A" w:rsidP="0088207A">
      <w:pPr>
        <w:jc w:val="both"/>
        <w:rPr>
          <w:rFonts w:ascii="Times" w:hAnsi="Times"/>
          <w:snapToGrid w:val="0"/>
          <w:color w:val="000000"/>
          <w:sz w:val="22"/>
          <w:szCs w:val="22"/>
        </w:rPr>
      </w:pPr>
    </w:p>
    <w:tbl>
      <w:tblPr>
        <w:tblStyle w:val="Grilledutableau"/>
        <w:tblW w:w="0" w:type="auto"/>
        <w:tblLook w:val="04A0" w:firstRow="1" w:lastRow="0" w:firstColumn="1" w:lastColumn="0" w:noHBand="0" w:noVBand="1"/>
      </w:tblPr>
      <w:tblGrid>
        <w:gridCol w:w="4531"/>
        <w:gridCol w:w="4531"/>
      </w:tblGrid>
      <w:tr w:rsidR="0088207A" w14:paraId="6A1E16E5" w14:textId="77777777" w:rsidTr="003770BC">
        <w:tc>
          <w:tcPr>
            <w:tcW w:w="4531" w:type="dxa"/>
          </w:tcPr>
          <w:p w14:paraId="29D457CB" w14:textId="77777777" w:rsidR="0088207A" w:rsidRDefault="0088207A" w:rsidP="003770BC">
            <w:pPr>
              <w:jc w:val="center"/>
              <w:rPr>
                <w:rFonts w:ascii="Times" w:hAnsi="Times"/>
                <w:snapToGrid w:val="0"/>
                <w:color w:val="000000"/>
                <w:sz w:val="22"/>
                <w:szCs w:val="22"/>
              </w:rPr>
            </w:pPr>
            <w:r>
              <w:rPr>
                <w:rFonts w:ascii="Times" w:hAnsi="Times"/>
                <w:snapToGrid w:val="0"/>
                <w:color w:val="000000"/>
                <w:sz w:val="22"/>
                <w:szCs w:val="22"/>
              </w:rPr>
              <w:t>GC</w:t>
            </w:r>
          </w:p>
        </w:tc>
        <w:tc>
          <w:tcPr>
            <w:tcW w:w="4531" w:type="dxa"/>
          </w:tcPr>
          <w:p w14:paraId="5238DA5E" w14:textId="77777777" w:rsidR="0088207A" w:rsidRDefault="0088207A" w:rsidP="003770BC">
            <w:pPr>
              <w:jc w:val="center"/>
              <w:rPr>
                <w:rFonts w:ascii="Times" w:hAnsi="Times"/>
                <w:snapToGrid w:val="0"/>
                <w:color w:val="000000"/>
                <w:sz w:val="22"/>
                <w:szCs w:val="22"/>
              </w:rPr>
            </w:pPr>
            <w:r>
              <w:rPr>
                <w:rFonts w:ascii="Times" w:hAnsi="Times"/>
                <w:snapToGrid w:val="0"/>
                <w:color w:val="000000"/>
                <w:sz w:val="22"/>
                <w:szCs w:val="22"/>
              </w:rPr>
              <w:t>Hors GC</w:t>
            </w:r>
          </w:p>
        </w:tc>
      </w:tr>
      <w:tr w:rsidR="0088207A" w14:paraId="7EE9F59B" w14:textId="77777777" w:rsidTr="003770BC">
        <w:tc>
          <w:tcPr>
            <w:tcW w:w="4531" w:type="dxa"/>
          </w:tcPr>
          <w:p w14:paraId="1F614BB9" w14:textId="77777777" w:rsidR="0088207A" w:rsidRPr="00245D92" w:rsidRDefault="0088207A" w:rsidP="003770BC">
            <w:pPr>
              <w:jc w:val="both"/>
              <w:rPr>
                <w:rFonts w:ascii="Times" w:hAnsi="Times"/>
                <w:snapToGrid w:val="0"/>
                <w:color w:val="000000"/>
                <w:sz w:val="22"/>
                <w:szCs w:val="22"/>
              </w:rPr>
            </w:pPr>
            <w:r>
              <w:rPr>
                <w:rFonts w:ascii="Times" w:hAnsi="Times"/>
                <w:snapToGrid w:val="0"/>
                <w:color w:val="000000"/>
                <w:sz w:val="22"/>
                <w:szCs w:val="22"/>
              </w:rPr>
              <w:t xml:space="preserve">L'objectif du contrat de licence est de fournir aux titulaires de licence l'accès aux versions électroniques des produits décrits à l'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72A2CDB3" w14:textId="77777777" w:rsidR="0088207A" w:rsidRPr="00027124" w:rsidRDefault="0088207A" w:rsidP="003770BC">
            <w:pPr>
              <w:jc w:val="both"/>
              <w:rPr>
                <w:rFonts w:ascii="Times" w:hAnsi="Times"/>
                <w:snapToGrid w:val="0"/>
                <w:sz w:val="22"/>
                <w:szCs w:val="22"/>
              </w:rPr>
            </w:pPr>
            <w:r w:rsidRPr="00027124">
              <w:rPr>
                <w:rFonts w:ascii="Times" w:hAnsi="Times"/>
                <w:snapToGrid w:val="0"/>
                <w:sz w:val="22"/>
                <w:szCs w:val="22"/>
              </w:rPr>
              <w:t>HIÉRARCHIE DES ÉLÉMENTS CONTRACTUELS</w:t>
            </w:r>
          </w:p>
          <w:p w14:paraId="6ABA2F88" w14:textId="77777777" w:rsidR="0088207A" w:rsidRPr="00027124" w:rsidRDefault="0088207A" w:rsidP="003770BC">
            <w:pPr>
              <w:jc w:val="both"/>
              <w:rPr>
                <w:rFonts w:ascii="Times" w:hAnsi="Times"/>
                <w:sz w:val="22"/>
                <w:szCs w:val="22"/>
              </w:rPr>
            </w:pPr>
            <w:r w:rsidRPr="00027124">
              <w:rPr>
                <w:rFonts w:ascii="Times" w:hAnsi="Times"/>
                <w:sz w:val="22"/>
                <w:szCs w:val="22"/>
              </w:rPr>
              <w:t>« Contrat » désigne ce document et ses annexes, comme indiqué ci-dessous :</w:t>
            </w:r>
          </w:p>
          <w:p w14:paraId="03BE56A4" w14:textId="77777777" w:rsidR="0088207A" w:rsidRPr="000D37B5" w:rsidRDefault="0088207A" w:rsidP="0088207A">
            <w:pPr>
              <w:pStyle w:val="Paragraphedeliste"/>
              <w:numPr>
                <w:ilvl w:val="0"/>
                <w:numId w:val="22"/>
              </w:numPr>
              <w:jc w:val="both"/>
              <w:rPr>
                <w:rFonts w:ascii="Times" w:hAnsi="Times"/>
                <w:snapToGrid w:val="0"/>
                <w:sz w:val="22"/>
                <w:szCs w:val="22"/>
              </w:rPr>
            </w:pPr>
            <w:r w:rsidRPr="00027124">
              <w:rPr>
                <w:rFonts w:ascii="Times" w:hAnsi="Times"/>
                <w:snapToGrid w:val="0"/>
                <w:sz w:val="22"/>
                <w:szCs w:val="22"/>
              </w:rPr>
              <w:t xml:space="preserve">Le CCAP et le CCTP </w:t>
            </w:r>
          </w:p>
          <w:p w14:paraId="380E8A13" w14:textId="77777777" w:rsidR="0088207A" w:rsidRPr="00027124" w:rsidRDefault="0088207A" w:rsidP="0088207A">
            <w:pPr>
              <w:pStyle w:val="Paragraphedeliste"/>
              <w:numPr>
                <w:ilvl w:val="0"/>
                <w:numId w:val="22"/>
              </w:numPr>
              <w:jc w:val="both"/>
              <w:rPr>
                <w:rFonts w:ascii="Times" w:hAnsi="Times"/>
                <w:snapToGrid w:val="0"/>
                <w:sz w:val="22"/>
                <w:szCs w:val="22"/>
              </w:rPr>
            </w:pPr>
            <w:r w:rsidRPr="00027124">
              <w:rPr>
                <w:rFonts w:ascii="Times" w:hAnsi="Times"/>
                <w:snapToGrid w:val="0"/>
                <w:sz w:val="22"/>
                <w:szCs w:val="22"/>
              </w:rPr>
              <w:t>La licence</w:t>
            </w:r>
          </w:p>
          <w:p w14:paraId="20D3D318" w14:textId="77777777" w:rsidR="0088207A" w:rsidRPr="00027124" w:rsidDel="001D7380" w:rsidRDefault="0088207A" w:rsidP="0088207A">
            <w:pPr>
              <w:pStyle w:val="Paragraphedeliste"/>
              <w:numPr>
                <w:ilvl w:val="0"/>
                <w:numId w:val="22"/>
              </w:numPr>
              <w:autoSpaceDE w:val="0"/>
              <w:autoSpaceDN w:val="0"/>
              <w:adjustRightInd w:val="0"/>
              <w:jc w:val="both"/>
              <w:rPr>
                <w:rFonts w:ascii="Times" w:hAnsi="Times"/>
                <w:color w:val="000000" w:themeColor="text1"/>
                <w:sz w:val="22"/>
                <w:szCs w:val="22"/>
              </w:rPr>
            </w:pPr>
            <w:r w:rsidRPr="604609E1">
              <w:rPr>
                <w:rFonts w:ascii="Times" w:hAnsi="Times"/>
                <w:sz w:val="22"/>
                <w:szCs w:val="22"/>
              </w:rPr>
              <w:t xml:space="preserve">Les </w:t>
            </w:r>
            <w:r w:rsidRPr="604609E1">
              <w:rPr>
                <w:rFonts w:ascii="Times" w:hAnsi="Times"/>
                <w:color w:val="000000" w:themeColor="text1"/>
                <w:sz w:val="22"/>
                <w:szCs w:val="22"/>
              </w:rPr>
              <w:t>Schedules, qui en font partie intégrante :</w:t>
            </w:r>
          </w:p>
          <w:p w14:paraId="7956118A"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1 : Conditions et conditions tarifaires</w:t>
            </w:r>
          </w:p>
          <w:p w14:paraId="75EBC275"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2 : Liste des articles sous licence – Souscrit</w:t>
            </w:r>
          </w:p>
          <w:p w14:paraId="708FEEEC"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 xml:space="preserve">Annexe 3 : Description du ou des sites de [l'abonné] et liste des adresses IP </w:t>
            </w:r>
          </w:p>
          <w:p w14:paraId="5CCDCDA4"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4 : Droit d'archivage national (si couvert par le contrat)</w:t>
            </w:r>
          </w:p>
          <w:p w14:paraId="5E56FACC" w14:textId="77777777" w:rsidR="0088207A" w:rsidRPr="00B1513A" w:rsidRDefault="0088207A" w:rsidP="003770BC">
            <w:pPr>
              <w:rPr>
                <w:snapToGrid w:val="0"/>
              </w:rPr>
            </w:pPr>
            <w:r w:rsidRPr="604609E1">
              <w:rPr>
                <w:rFonts w:ascii="Times" w:hAnsi="Times"/>
                <w:color w:val="000000" w:themeColor="text1"/>
                <w:sz w:val="22"/>
                <w:szCs w:val="22"/>
              </w:rPr>
              <w:t>Annexe 5 : Métadonnées</w:t>
            </w:r>
          </w:p>
          <w:p w14:paraId="49E0455E" w14:textId="77777777" w:rsidR="0088207A" w:rsidRPr="00027124" w:rsidRDefault="0088207A" w:rsidP="0088207A">
            <w:pPr>
              <w:pStyle w:val="Paragraphedeliste"/>
              <w:numPr>
                <w:ilvl w:val="0"/>
                <w:numId w:val="22"/>
              </w:numPr>
              <w:jc w:val="both"/>
              <w:rPr>
                <w:rFonts w:ascii="Times" w:hAnsi="Times"/>
                <w:snapToGrid w:val="0"/>
                <w:sz w:val="22"/>
                <w:szCs w:val="22"/>
              </w:rPr>
            </w:pPr>
            <w:r w:rsidRPr="00027124">
              <w:rPr>
                <w:rFonts w:ascii="Times" w:hAnsi="Times"/>
                <w:snapToGrid w:val="0"/>
                <w:sz w:val="22"/>
                <w:szCs w:val="22"/>
              </w:rPr>
              <w:t xml:space="preserve">Le CCAG </w:t>
            </w:r>
          </w:p>
          <w:p w14:paraId="3BD1F826" w14:textId="77777777" w:rsidR="0088207A" w:rsidRPr="00027124" w:rsidRDefault="0088207A" w:rsidP="0088207A">
            <w:pPr>
              <w:pStyle w:val="Paragraphedeliste"/>
              <w:numPr>
                <w:ilvl w:val="0"/>
                <w:numId w:val="22"/>
              </w:numPr>
              <w:autoSpaceDE w:val="0"/>
              <w:autoSpaceDN w:val="0"/>
              <w:adjustRightInd w:val="0"/>
              <w:jc w:val="both"/>
              <w:rPr>
                <w:rFonts w:ascii="Times" w:hAnsi="Times"/>
                <w:sz w:val="22"/>
                <w:szCs w:val="22"/>
              </w:rPr>
            </w:pPr>
            <w:r w:rsidRPr="00027124">
              <w:rPr>
                <w:rFonts w:ascii="Times" w:hAnsi="Times"/>
                <w:snapToGrid w:val="0"/>
                <w:sz w:val="22"/>
                <w:szCs w:val="22"/>
              </w:rPr>
              <w:t>Conditions générales de vente du licenciant</w:t>
            </w:r>
          </w:p>
          <w:p w14:paraId="01298AD9" w14:textId="77777777" w:rsidR="0088207A" w:rsidRPr="00027124" w:rsidRDefault="0088207A" w:rsidP="003770BC">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l'emportera sur l'obligation en question.</w:t>
            </w:r>
          </w:p>
          <w:p w14:paraId="31C04D6C" w14:textId="77777777" w:rsidR="0088207A" w:rsidRDefault="0088207A" w:rsidP="003770BC">
            <w:pPr>
              <w:jc w:val="both"/>
              <w:rPr>
                <w:rFonts w:ascii="Times" w:hAnsi="Times"/>
                <w:snapToGrid w:val="0"/>
                <w:color w:val="000000"/>
                <w:sz w:val="22"/>
                <w:szCs w:val="22"/>
              </w:rPr>
            </w:pPr>
          </w:p>
        </w:tc>
        <w:tc>
          <w:tcPr>
            <w:tcW w:w="4531" w:type="dxa"/>
          </w:tcPr>
          <w:p w14:paraId="3966F09E" w14:textId="77777777" w:rsidR="0088207A" w:rsidRPr="00245D92" w:rsidRDefault="0088207A" w:rsidP="003770BC">
            <w:pPr>
              <w:jc w:val="both"/>
              <w:rPr>
                <w:rFonts w:ascii="Times" w:hAnsi="Times"/>
                <w:snapToGrid w:val="0"/>
                <w:color w:val="000000"/>
                <w:sz w:val="22"/>
                <w:szCs w:val="22"/>
              </w:rPr>
            </w:pPr>
            <w:r>
              <w:rPr>
                <w:rFonts w:ascii="Times" w:hAnsi="Times"/>
                <w:snapToGrid w:val="0"/>
                <w:color w:val="000000"/>
                <w:sz w:val="22"/>
                <w:szCs w:val="22"/>
              </w:rPr>
              <w:t xml:space="preserve">L'objectif du contrat de licence est de fournir aux titulaires de licence l'accès aux versions électroniques des produits décrits à l'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3D29AE36" w14:textId="77777777" w:rsidR="0088207A" w:rsidRPr="00027124" w:rsidRDefault="0088207A" w:rsidP="003770BC">
            <w:pPr>
              <w:jc w:val="both"/>
              <w:rPr>
                <w:rFonts w:ascii="Times" w:hAnsi="Times"/>
                <w:snapToGrid w:val="0"/>
                <w:sz w:val="22"/>
                <w:szCs w:val="22"/>
              </w:rPr>
            </w:pPr>
            <w:r w:rsidRPr="00027124">
              <w:rPr>
                <w:rFonts w:ascii="Times" w:hAnsi="Times"/>
                <w:snapToGrid w:val="0"/>
                <w:sz w:val="22"/>
                <w:szCs w:val="22"/>
              </w:rPr>
              <w:t>HIÉRARCHIE DES ÉLÉMENTS CONTRACTUELS</w:t>
            </w:r>
          </w:p>
          <w:p w14:paraId="030D1075" w14:textId="77777777" w:rsidR="0088207A" w:rsidRPr="00027124" w:rsidRDefault="0088207A" w:rsidP="003770BC">
            <w:pPr>
              <w:jc w:val="both"/>
              <w:rPr>
                <w:rFonts w:ascii="Times" w:hAnsi="Times"/>
                <w:sz w:val="22"/>
                <w:szCs w:val="22"/>
              </w:rPr>
            </w:pPr>
            <w:r w:rsidRPr="00027124">
              <w:rPr>
                <w:rFonts w:ascii="Times" w:hAnsi="Times"/>
                <w:sz w:val="22"/>
                <w:szCs w:val="22"/>
              </w:rPr>
              <w:t>« Contrat » désigne ce document et ses annexes, comme indiqué ci-dessous :</w:t>
            </w:r>
          </w:p>
          <w:p w14:paraId="273D0CE1" w14:textId="77777777" w:rsidR="0088207A" w:rsidRPr="00027124" w:rsidRDefault="0088207A" w:rsidP="0088207A">
            <w:pPr>
              <w:pStyle w:val="Paragraphedeliste"/>
              <w:numPr>
                <w:ilvl w:val="0"/>
                <w:numId w:val="28"/>
              </w:numPr>
              <w:jc w:val="both"/>
              <w:rPr>
                <w:rFonts w:ascii="Times" w:hAnsi="Times"/>
                <w:snapToGrid w:val="0"/>
                <w:sz w:val="22"/>
                <w:szCs w:val="22"/>
              </w:rPr>
            </w:pPr>
            <w:r w:rsidRPr="00027124">
              <w:rPr>
                <w:rFonts w:ascii="Times" w:hAnsi="Times"/>
                <w:snapToGrid w:val="0"/>
                <w:sz w:val="22"/>
                <w:szCs w:val="22"/>
              </w:rPr>
              <w:t>La licence</w:t>
            </w:r>
          </w:p>
          <w:p w14:paraId="6C23EC4E" w14:textId="77777777" w:rsidR="0088207A" w:rsidRPr="00027124" w:rsidDel="001D7380" w:rsidRDefault="0088207A" w:rsidP="0088207A">
            <w:pPr>
              <w:pStyle w:val="Paragraphedeliste"/>
              <w:numPr>
                <w:ilvl w:val="0"/>
                <w:numId w:val="28"/>
              </w:numPr>
              <w:autoSpaceDE w:val="0"/>
              <w:autoSpaceDN w:val="0"/>
              <w:adjustRightInd w:val="0"/>
              <w:jc w:val="both"/>
              <w:rPr>
                <w:rFonts w:ascii="Times" w:hAnsi="Times"/>
                <w:color w:val="000000" w:themeColor="text1"/>
                <w:sz w:val="22"/>
                <w:szCs w:val="22"/>
              </w:rPr>
            </w:pPr>
            <w:r w:rsidRPr="604609E1">
              <w:rPr>
                <w:rFonts w:ascii="Times" w:hAnsi="Times"/>
                <w:sz w:val="22"/>
                <w:szCs w:val="22"/>
              </w:rPr>
              <w:t xml:space="preserve">Les </w:t>
            </w:r>
            <w:r w:rsidRPr="604609E1">
              <w:rPr>
                <w:rFonts w:ascii="Times" w:hAnsi="Times"/>
                <w:color w:val="000000" w:themeColor="text1"/>
                <w:sz w:val="22"/>
                <w:szCs w:val="22"/>
              </w:rPr>
              <w:t>Schedules, qui en font partie intégrante :</w:t>
            </w:r>
          </w:p>
          <w:p w14:paraId="392D51A4"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1 : Conditions et conditions tarifaires</w:t>
            </w:r>
          </w:p>
          <w:p w14:paraId="1AA1CA3C"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2 : Liste des articles sous licence – Souscrit</w:t>
            </w:r>
          </w:p>
          <w:p w14:paraId="4BD8287A"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 xml:space="preserve">Annexe 3 : Description du ou des sites de [l'abonné] et liste des adresses IP </w:t>
            </w:r>
          </w:p>
          <w:p w14:paraId="3E95B181" w14:textId="77777777" w:rsidR="0088207A" w:rsidRPr="00027124" w:rsidDel="001D7380" w:rsidRDefault="0088207A" w:rsidP="003770BC">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4 : Droit d'archivage national (si couvert par le contrat)</w:t>
            </w:r>
          </w:p>
          <w:p w14:paraId="0FC76BE5" w14:textId="77777777" w:rsidR="0088207A" w:rsidRPr="00B1513A" w:rsidRDefault="0088207A" w:rsidP="003770BC">
            <w:pPr>
              <w:rPr>
                <w:snapToGrid w:val="0"/>
              </w:rPr>
            </w:pPr>
            <w:r w:rsidRPr="604609E1">
              <w:rPr>
                <w:rFonts w:ascii="Times" w:hAnsi="Times"/>
                <w:color w:val="000000" w:themeColor="text1"/>
                <w:sz w:val="22"/>
                <w:szCs w:val="22"/>
              </w:rPr>
              <w:t>Annexe 5 : Métadonnées</w:t>
            </w:r>
          </w:p>
          <w:p w14:paraId="7082F559" w14:textId="77777777" w:rsidR="0088207A" w:rsidRPr="00027124" w:rsidRDefault="0088207A" w:rsidP="0088207A">
            <w:pPr>
              <w:pStyle w:val="Paragraphedeliste"/>
              <w:numPr>
                <w:ilvl w:val="0"/>
                <w:numId w:val="28"/>
              </w:numPr>
              <w:autoSpaceDE w:val="0"/>
              <w:autoSpaceDN w:val="0"/>
              <w:adjustRightInd w:val="0"/>
              <w:jc w:val="both"/>
              <w:rPr>
                <w:rFonts w:ascii="Times" w:hAnsi="Times"/>
                <w:sz w:val="22"/>
                <w:szCs w:val="22"/>
              </w:rPr>
            </w:pPr>
            <w:r w:rsidRPr="00027124">
              <w:rPr>
                <w:rFonts w:ascii="Times" w:hAnsi="Times"/>
                <w:snapToGrid w:val="0"/>
                <w:sz w:val="22"/>
                <w:szCs w:val="22"/>
              </w:rPr>
              <w:t>Conditions générales de vente du licenciant</w:t>
            </w:r>
          </w:p>
          <w:p w14:paraId="6B0B4A45" w14:textId="77777777" w:rsidR="0088207A" w:rsidRPr="00027124" w:rsidRDefault="0088207A" w:rsidP="003770BC">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l'emportera sur l'obligation en question.</w:t>
            </w:r>
          </w:p>
          <w:p w14:paraId="2B2D2B7C" w14:textId="77777777" w:rsidR="0088207A" w:rsidRDefault="0088207A" w:rsidP="003770BC">
            <w:pPr>
              <w:jc w:val="both"/>
              <w:rPr>
                <w:rFonts w:ascii="Times" w:hAnsi="Times"/>
                <w:snapToGrid w:val="0"/>
                <w:color w:val="000000"/>
                <w:sz w:val="22"/>
                <w:szCs w:val="22"/>
              </w:rPr>
            </w:pPr>
          </w:p>
        </w:tc>
      </w:tr>
    </w:tbl>
    <w:p w14:paraId="70803909" w14:textId="77777777" w:rsidR="0088207A" w:rsidRDefault="0088207A" w:rsidP="0088207A">
      <w:pPr>
        <w:jc w:val="both"/>
        <w:rPr>
          <w:rFonts w:ascii="Times" w:hAnsi="Times"/>
          <w:snapToGrid w:val="0"/>
          <w:color w:val="000000"/>
          <w:sz w:val="22"/>
          <w:szCs w:val="22"/>
        </w:rPr>
      </w:pPr>
    </w:p>
    <w:p w14:paraId="15221728" w14:textId="77777777" w:rsidR="0088207A" w:rsidRDefault="0088207A" w:rsidP="0088207A">
      <w:pPr>
        <w:jc w:val="both"/>
        <w:rPr>
          <w:rFonts w:ascii="Times" w:hAnsi="Times"/>
          <w:snapToGrid w:val="0"/>
          <w:color w:val="000000"/>
          <w:sz w:val="22"/>
          <w:szCs w:val="22"/>
        </w:rPr>
      </w:pPr>
    </w:p>
    <w:p w14:paraId="57DF1A1F" w14:textId="77777777" w:rsidR="0088207A" w:rsidRPr="00245D92" w:rsidRDefault="0088207A" w:rsidP="0088207A">
      <w:pPr>
        <w:pStyle w:val="Titre2"/>
        <w:rPr>
          <w:rFonts w:ascii="Times" w:hAnsi="Times"/>
          <w:sz w:val="22"/>
          <w:szCs w:val="22"/>
        </w:rPr>
      </w:pPr>
      <w:r w:rsidRPr="00245D92">
        <w:rPr>
          <w:rFonts w:ascii="Times" w:hAnsi="Times"/>
          <w:sz w:val="22"/>
          <w:szCs w:val="22"/>
        </w:rPr>
        <w:t>DÉFINITIONS</w:t>
      </w:r>
    </w:p>
    <w:p w14:paraId="24F9F7C5" w14:textId="77777777" w:rsidR="0088207A" w:rsidRPr="00245D92" w:rsidRDefault="0088207A" w:rsidP="0088207A">
      <w:pPr>
        <w:jc w:val="both"/>
        <w:rPr>
          <w:rFonts w:ascii="Times" w:hAnsi="Times"/>
          <w:snapToGrid w:val="0"/>
          <w:color w:val="000000"/>
          <w:sz w:val="22"/>
          <w:szCs w:val="22"/>
        </w:rPr>
      </w:pPr>
    </w:p>
    <w:p w14:paraId="24A3189C" w14:textId="77777777" w:rsidR="0088207A" w:rsidRPr="00245D92" w:rsidRDefault="0088207A" w:rsidP="0088207A">
      <w:pPr>
        <w:jc w:val="both"/>
        <w:rPr>
          <w:rFonts w:ascii="Times" w:hAnsi="Times"/>
          <w:snapToGrid w:val="0"/>
          <w:color w:val="000000"/>
          <w:sz w:val="22"/>
          <w:szCs w:val="22"/>
        </w:rPr>
      </w:pPr>
      <w:r w:rsidRPr="00245D92">
        <w:rPr>
          <w:rFonts w:ascii="Times" w:hAnsi="Times"/>
          <w:snapToGrid w:val="0"/>
          <w:color w:val="000000"/>
          <w:sz w:val="22"/>
          <w:szCs w:val="22"/>
        </w:rPr>
        <w:t>Les termes suivants dans ce contrat ont les significations énoncées en face :</w:t>
      </w:r>
    </w:p>
    <w:p w14:paraId="1FF3DC8F" w14:textId="77777777" w:rsidR="0088207A" w:rsidRPr="00245D92" w:rsidRDefault="0088207A" w:rsidP="0088207A">
      <w:pPr>
        <w:jc w:val="both"/>
        <w:rPr>
          <w:rFonts w:ascii="Times" w:hAnsi="Times"/>
          <w:snapToGrid w:val="0"/>
          <w:color w:val="000000"/>
          <w:sz w:val="22"/>
          <w:szCs w:val="22"/>
        </w:rPr>
      </w:pPr>
    </w:p>
    <w:p w14:paraId="69612327" w14:textId="77777777" w:rsidR="0088207A" w:rsidRPr="00245D92" w:rsidRDefault="0088207A" w:rsidP="0088207A">
      <w:pPr>
        <w:jc w:val="both"/>
        <w:rPr>
          <w:rFonts w:ascii="Times" w:hAnsi="Times"/>
          <w:snapToGrid w:val="0"/>
          <w:color w:val="000000"/>
          <w:sz w:val="22"/>
          <w:szCs w:val="22"/>
        </w:rPr>
      </w:pPr>
      <w:r w:rsidRPr="00245D92">
        <w:rPr>
          <w:rFonts w:ascii="Times" w:hAnsi="Times"/>
          <w:b/>
          <w:iCs/>
          <w:snapToGrid w:val="0"/>
          <w:color w:val="000000"/>
          <w:sz w:val="22"/>
          <w:szCs w:val="22"/>
        </w:rPr>
        <w:t>« SOUSCRIPTEUR</w:t>
      </w:r>
      <w:r w:rsidRPr="00245D92">
        <w:rPr>
          <w:rFonts w:ascii="Times" w:hAnsi="Times"/>
          <w:iCs/>
          <w:snapToGrid w:val="0"/>
          <w:color w:val="000000"/>
          <w:sz w:val="22"/>
          <w:szCs w:val="22"/>
        </w:rPr>
        <w:t xml:space="preserve"> » : </w:t>
      </w:r>
      <w:r w:rsidRPr="00245D92">
        <w:rPr>
          <w:rFonts w:ascii="Times" w:hAnsi="Times"/>
          <w:snapToGrid w:val="0"/>
          <w:color w:val="000000"/>
          <w:sz w:val="22"/>
          <w:szCs w:val="22"/>
        </w:rPr>
        <w:t>dans la présente,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p>
    <w:p w14:paraId="4E8E7AC4" w14:textId="77777777" w:rsidR="0088207A" w:rsidRPr="00245D92" w:rsidRDefault="0088207A" w:rsidP="0088207A">
      <w:pPr>
        <w:jc w:val="both"/>
        <w:rPr>
          <w:rFonts w:ascii="Times" w:hAnsi="Times"/>
          <w:snapToGrid w:val="0"/>
          <w:color w:val="000000"/>
          <w:sz w:val="22"/>
          <w:szCs w:val="22"/>
        </w:rPr>
      </w:pPr>
    </w:p>
    <w:p w14:paraId="4B0884BF" w14:textId="77777777" w:rsidR="0088207A" w:rsidRPr="00245D92" w:rsidRDefault="0088207A" w:rsidP="0088207A">
      <w:pPr>
        <w:jc w:val="both"/>
        <w:rPr>
          <w:rFonts w:ascii="Times" w:hAnsi="Times"/>
          <w:snapToGrid w:val="0"/>
          <w:color w:val="000000"/>
          <w:sz w:val="22"/>
          <w:szCs w:val="22"/>
        </w:rPr>
      </w:pPr>
      <w:r w:rsidRPr="00245D92">
        <w:rPr>
          <w:rFonts w:ascii="Times" w:hAnsi="Times"/>
          <w:b/>
          <w:iCs/>
          <w:snapToGrid w:val="0"/>
          <w:color w:val="000000"/>
          <w:sz w:val="22"/>
          <w:szCs w:val="22"/>
        </w:rPr>
        <w:t xml:space="preserve">« UTILISATEURS AUTORISÉS » </w:t>
      </w:r>
      <w:r w:rsidRPr="00245D92">
        <w:rPr>
          <w:rFonts w:ascii="Times" w:hAnsi="Times"/>
          <w:snapToGrid w:val="0"/>
          <w:color w:val="000000"/>
          <w:sz w:val="22"/>
          <w:szCs w:val="22"/>
        </w:rPr>
        <w:t xml:space="preserve">Aux fins du présent Accord, les « Utilisateurs Autorisés » du titulaire de licence sont les suivants : </w:t>
      </w:r>
    </w:p>
    <w:p w14:paraId="20D98189" w14:textId="77777777" w:rsidR="0088207A" w:rsidRPr="00245D92" w:rsidRDefault="0088207A" w:rsidP="0088207A">
      <w:pPr>
        <w:jc w:val="both"/>
        <w:rPr>
          <w:rFonts w:ascii="Times" w:hAnsi="Times"/>
          <w:sz w:val="22"/>
          <w:szCs w:val="22"/>
        </w:rPr>
      </w:pPr>
    </w:p>
    <w:p w14:paraId="534B18B2"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t>Des étudiants en formation initiale et continue ; des étudiants effectuant un stage dans l'établissement, supervisés par un accord de stage ; les étudiants inscrits dans l'établissement effectuant une partie de leurs études dans un autre établissement ; les étudiants se préparant à un doctorat co-accrédité s'inscrivaient dans l'institution partenaire.</w:t>
      </w:r>
    </w:p>
    <w:p w14:paraId="02FF39C9"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t>Les chercheurs et enseignants-chercheurs officiellement attachés au « titulaire de la licence », quel que soit leur lieu de travail principal ; des personnes temporairement chargées de l'enseignement dans l'établissement, pendant la durée de cet enseignement ; des chercheurs d'une autre institution invités par l'institution dans le cadre d'un accord, durant la période couverte par l'accord.</w:t>
      </w:r>
    </w:p>
    <w:p w14:paraId="145894B0" w14:textId="77777777" w:rsidR="0088207A" w:rsidRPr="00245D92" w:rsidRDefault="0088207A" w:rsidP="0088207A">
      <w:pPr>
        <w:numPr>
          <w:ilvl w:val="0"/>
          <w:numId w:val="2"/>
        </w:numPr>
        <w:jc w:val="both"/>
        <w:rPr>
          <w:rFonts w:ascii="Times" w:hAnsi="Times"/>
          <w:sz w:val="22"/>
          <w:szCs w:val="22"/>
        </w:rPr>
      </w:pPr>
      <w:r w:rsidRPr="00245D92">
        <w:rPr>
          <w:rFonts w:ascii="Times" w:hAnsi="Times"/>
          <w:sz w:val="22"/>
          <w:szCs w:val="22"/>
        </w:rPr>
        <w:lastRenderedPageBreak/>
        <w:t>D'autres employés réguliers de l'établissement, quel que soit leur lieu de travail principal.</w:t>
      </w:r>
    </w:p>
    <w:p w14:paraId="254CCE0D" w14:textId="77777777" w:rsidR="0088207A" w:rsidRPr="002E4B76" w:rsidRDefault="0088207A" w:rsidP="0088207A">
      <w:pPr>
        <w:numPr>
          <w:ilvl w:val="0"/>
          <w:numId w:val="2"/>
        </w:numPr>
        <w:jc w:val="both"/>
        <w:rPr>
          <w:rFonts w:ascii="Times" w:hAnsi="Times"/>
          <w:snapToGrid w:val="0"/>
          <w:color w:val="000000"/>
          <w:sz w:val="22"/>
          <w:szCs w:val="22"/>
        </w:rPr>
      </w:pPr>
      <w:r w:rsidRPr="20998D6B">
        <w:rPr>
          <w:rFonts w:ascii="Times" w:hAnsi="Times"/>
          <w:sz w:val="22"/>
          <w:szCs w:val="22"/>
        </w:rPr>
        <w:t xml:space="preserve">Les personnes inscrites en règle auprès de la bibliothèque, soit par contrat, soit individuellement, sous réserve de leur inscription dans l'annuaire informatique de l'établissement client et/ou dans le système de gestion de la bibliothèque concernée. </w:t>
      </w:r>
    </w:p>
    <w:p w14:paraId="0E89965A" w14:textId="77777777" w:rsidR="0088207A" w:rsidRPr="002E4B76" w:rsidRDefault="0088207A" w:rsidP="0088207A">
      <w:pPr>
        <w:numPr>
          <w:ilvl w:val="0"/>
          <w:numId w:val="2"/>
        </w:numPr>
        <w:jc w:val="both"/>
        <w:rPr>
          <w:rFonts w:ascii="Times" w:hAnsi="Times"/>
          <w:snapToGrid w:val="0"/>
          <w:color w:val="000000"/>
          <w:sz w:val="22"/>
          <w:szCs w:val="22"/>
        </w:rPr>
      </w:pPr>
      <w:r w:rsidRPr="20998D6B">
        <w:rPr>
          <w:rFonts w:ascii="Times" w:hAnsi="Times"/>
          <w:sz w:val="22"/>
          <w:szCs w:val="22"/>
        </w:rPr>
        <w:t>Les visiteurs ou utilisateurs occasionnels de l'institution (utilisateurs sans rendez-vous), qui ne peuvent accéder à la ressource qu'à partir d'un poste de consultation situé sur les locaux de l'établissement.</w:t>
      </w:r>
    </w:p>
    <w:p w14:paraId="1169D8C1" w14:textId="77777777" w:rsidR="0088207A" w:rsidRPr="002E4B76" w:rsidRDefault="0088207A" w:rsidP="0088207A">
      <w:pPr>
        <w:jc w:val="both"/>
        <w:rPr>
          <w:rFonts w:ascii="Times" w:hAnsi="Times"/>
          <w:i/>
          <w:iCs/>
          <w:snapToGrid w:val="0"/>
          <w:color w:val="0070C0"/>
          <w:sz w:val="22"/>
          <w:szCs w:val="22"/>
        </w:rPr>
      </w:pPr>
    </w:p>
    <w:p w14:paraId="24AD2FF1" w14:textId="77777777" w:rsidR="0088207A" w:rsidRPr="00660E29" w:rsidRDefault="0088207A" w:rsidP="0088207A">
      <w:pPr>
        <w:jc w:val="both"/>
        <w:rPr>
          <w:rFonts w:ascii="Times" w:hAnsi="Times"/>
          <w:snapToGrid w:val="0"/>
          <w:color w:val="000000"/>
          <w:sz w:val="22"/>
          <w:szCs w:val="22"/>
        </w:rPr>
      </w:pPr>
    </w:p>
    <w:p w14:paraId="23150380" w14:textId="77777777" w:rsidR="0088207A" w:rsidRPr="00660E29" w:rsidRDefault="0088207A" w:rsidP="0088207A">
      <w:pPr>
        <w:jc w:val="both"/>
        <w:rPr>
          <w:rFonts w:ascii="Times" w:hAnsi="Times"/>
          <w:snapToGrid w:val="0"/>
          <w:color w:val="000000"/>
          <w:sz w:val="22"/>
          <w:szCs w:val="22"/>
        </w:rPr>
      </w:pPr>
      <w:r w:rsidRPr="00660E29">
        <w:rPr>
          <w:rFonts w:ascii="Times" w:hAnsi="Times"/>
          <w:b/>
          <w:bCs/>
          <w:caps/>
          <w:snapToGrid w:val="0"/>
          <w:color w:val="000000"/>
          <w:sz w:val="22"/>
          <w:szCs w:val="22"/>
        </w:rPr>
        <w:t>« Matériaux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 xml:space="preserve">Matériaux sous licence faisant l'objet de cet </w:t>
      </w:r>
      <w:r>
        <w:rPr>
          <w:rFonts w:ascii="Times" w:hAnsi="Times"/>
          <w:snapToGrid w:val="0"/>
          <w:color w:val="000000"/>
          <w:sz w:val="22"/>
          <w:szCs w:val="22"/>
        </w:rPr>
        <w:t xml:space="preserve">accord sont définis à l'annexe 2 de cet accord (les « </w:t>
      </w:r>
      <w:r w:rsidRPr="00660E29">
        <w:rPr>
          <w:rFonts w:ascii="Times" w:hAnsi="Times"/>
          <w:caps/>
          <w:snapToGrid w:val="0"/>
          <w:color w:val="000000"/>
          <w:sz w:val="22"/>
          <w:szCs w:val="22"/>
        </w:rPr>
        <w:t>Matériaux sous licence »).</w:t>
      </w:r>
    </w:p>
    <w:p w14:paraId="7833FBE5" w14:textId="77777777" w:rsidR="0088207A" w:rsidRPr="00660E29" w:rsidRDefault="0088207A" w:rsidP="0088207A">
      <w:pPr>
        <w:ind w:left="360"/>
        <w:jc w:val="both"/>
        <w:rPr>
          <w:rFonts w:ascii="Times" w:hAnsi="Times"/>
          <w:sz w:val="22"/>
          <w:szCs w:val="22"/>
        </w:rPr>
      </w:pPr>
    </w:p>
    <w:p w14:paraId="7D537B72" w14:textId="77777777" w:rsidR="0088207A" w:rsidRDefault="0088207A" w:rsidP="0088207A">
      <w:pPr>
        <w:jc w:val="both"/>
        <w:rPr>
          <w:rFonts w:ascii="Times" w:hAnsi="Times"/>
          <w:sz w:val="22"/>
          <w:szCs w:val="22"/>
        </w:rPr>
      </w:pPr>
      <w:r w:rsidRPr="410C993B">
        <w:rPr>
          <w:rFonts w:ascii="Times" w:hAnsi="Times"/>
          <w:b/>
          <w:bCs/>
          <w:caps/>
          <w:sz w:val="22"/>
          <w:szCs w:val="22"/>
        </w:rPr>
        <w:t xml:space="preserve">« USAGE ÉDUCATIF » </w:t>
      </w:r>
      <w:r w:rsidRPr="410C993B">
        <w:rPr>
          <w:rFonts w:ascii="Times" w:hAnsi="Times"/>
          <w:sz w:val="22"/>
          <w:szCs w:val="22"/>
        </w:rPr>
        <w:t xml:space="preserve">: désigne les objectifs de l'éducation, de l'enseignement, de l'enseignement à distance, de l'étude privée et/ou de la recherche. </w:t>
      </w:r>
    </w:p>
    <w:p w14:paraId="5C2011B3" w14:textId="77777777" w:rsidR="0086349F" w:rsidRDefault="0086349F" w:rsidP="0088207A">
      <w:pPr>
        <w:jc w:val="both"/>
        <w:rPr>
          <w:rFonts w:ascii="Times" w:hAnsi="Times"/>
          <w:sz w:val="22"/>
          <w:szCs w:val="22"/>
        </w:rPr>
      </w:pPr>
    </w:p>
    <w:p w14:paraId="28F941F4"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marques, brevets enregistrés ou accordés, droits d'auteur, droits sur idées, dessins et modèles, œuvres intellectuelles, œuvres </w:t>
      </w:r>
      <w:r w:rsidRPr="00027124">
        <w:rPr>
          <w:sz w:val="22"/>
          <w:szCs w:val="22"/>
        </w:rPr>
        <w:t>dérivées, et tout autre élément de protection de la création intellectuelle</w:t>
      </w:r>
      <w:r w:rsidRPr="00F022DA">
        <w:rPr>
          <w:rFonts w:ascii="Times" w:hAnsi="Times"/>
          <w:sz w:val="22"/>
          <w:szCs w:val="22"/>
        </w:rPr>
        <w:t>.</w:t>
      </w:r>
    </w:p>
    <w:p w14:paraId="7D63F7E4" w14:textId="77777777" w:rsidR="0088207A" w:rsidRPr="00660E29" w:rsidRDefault="0088207A" w:rsidP="0088207A">
      <w:pPr>
        <w:jc w:val="both"/>
        <w:rPr>
          <w:rFonts w:ascii="Times" w:hAnsi="Times"/>
          <w:sz w:val="22"/>
          <w:szCs w:val="22"/>
          <w:highlight w:val="cyan"/>
        </w:rPr>
      </w:pPr>
    </w:p>
    <w:p w14:paraId="7F29E640"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Réseau sécurisé</w:t>
      </w:r>
      <w:r w:rsidRPr="00660E29">
        <w:rPr>
          <w:rFonts w:ascii="Times" w:hAnsi="Times"/>
          <w:sz w:val="22"/>
          <w:szCs w:val="22"/>
        </w:rPr>
        <w:t xml:space="preserve"> » : désigne un réseau accessible uniquement par authentification sécurisée.</w:t>
      </w:r>
    </w:p>
    <w:p w14:paraId="05733258" w14:textId="77777777" w:rsidR="0088207A" w:rsidRPr="00660E29" w:rsidRDefault="0088207A" w:rsidP="0088207A">
      <w:pPr>
        <w:jc w:val="both"/>
        <w:rPr>
          <w:rFonts w:ascii="Times" w:hAnsi="Times"/>
          <w:sz w:val="22"/>
          <w:szCs w:val="22"/>
        </w:rPr>
      </w:pPr>
    </w:p>
    <w:p w14:paraId="2F5F0EA5" w14:textId="77777777" w:rsidR="0088207A" w:rsidRPr="00660E29" w:rsidRDefault="0088207A" w:rsidP="0088207A">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Pr="00327C5B">
        <w:rPr>
          <w:rFonts w:ascii="Times" w:hAnsi="Times"/>
          <w:snapToGrid w:val="0"/>
          <w:sz w:val="22"/>
          <w:szCs w:val="22"/>
        </w:rPr>
        <w:t xml:space="preserve">par des utilisateurs autorisés </w:t>
      </w:r>
      <w:r w:rsidRPr="00660E29">
        <w:rPr>
          <w:rFonts w:ascii="Times" w:hAnsi="Times"/>
          <w:snapToGrid w:val="0"/>
          <w:color w:val="000000"/>
          <w:sz w:val="22"/>
          <w:szCs w:val="22"/>
        </w:rPr>
        <w:t>aux Matériaux sous licence</w:t>
      </w:r>
      <w:r w:rsidRPr="00327C5B">
        <w:rPr>
          <w:rFonts w:ascii="Times" w:hAnsi="Times"/>
          <w:snapToGrid w:val="0"/>
          <w:sz w:val="22"/>
          <w:szCs w:val="22"/>
        </w:rPr>
        <w:t xml:space="preserve"> :</w:t>
      </w:r>
    </w:p>
    <w:p w14:paraId="6CC19E04" w14:textId="77777777" w:rsidR="0088207A" w:rsidRPr="00660E29" w:rsidRDefault="0088207A" w:rsidP="0088207A">
      <w:pPr>
        <w:jc w:val="both"/>
        <w:rPr>
          <w:rFonts w:ascii="Times" w:hAnsi="Times"/>
          <w:sz w:val="22"/>
          <w:szCs w:val="22"/>
        </w:rPr>
      </w:pPr>
      <w:r w:rsidRPr="00660E29">
        <w:rPr>
          <w:rFonts w:ascii="Times" w:hAnsi="Times"/>
          <w:snapToGrid w:val="0"/>
          <w:color w:val="000000"/>
          <w:sz w:val="22"/>
          <w:szCs w:val="22"/>
        </w:rPr>
        <w:t>- via le(s) nom(s) de domaine et</w:t>
      </w:r>
      <w:r w:rsidRPr="00660E29">
        <w:rPr>
          <w:rFonts w:ascii="Times" w:hAnsi="Times"/>
          <w:sz w:val="22"/>
          <w:szCs w:val="22"/>
        </w:rPr>
        <w:t xml:space="preserve"> les catégories spécifiques d'adresses Internet Protocol (« IP ») indiquées par </w:t>
      </w:r>
      <w:r w:rsidRPr="00660E29">
        <w:rPr>
          <w:rFonts w:ascii="Times" w:hAnsi="Times"/>
          <w:snapToGrid w:val="0"/>
          <w:color w:val="000000"/>
          <w:sz w:val="22"/>
          <w:szCs w:val="22"/>
        </w:rPr>
        <w:t xml:space="preserve">[l'Abonné] </w:t>
      </w:r>
      <w:r w:rsidRPr="00660E29">
        <w:rPr>
          <w:rFonts w:ascii="Times" w:hAnsi="Times"/>
          <w:sz w:val="22"/>
          <w:szCs w:val="22"/>
        </w:rPr>
        <w:t xml:space="preserve">dans l'Annexe 3 </w:t>
      </w:r>
    </w:p>
    <w:p w14:paraId="5AD7E3A2" w14:textId="77777777" w:rsidR="0088207A" w:rsidRPr="00660E29" w:rsidRDefault="0088207A" w:rsidP="0088207A">
      <w:pPr>
        <w:jc w:val="both"/>
        <w:rPr>
          <w:rFonts w:ascii="Times" w:hAnsi="Times"/>
          <w:sz w:val="22"/>
          <w:szCs w:val="22"/>
        </w:rPr>
      </w:pPr>
      <w:r w:rsidRPr="00660E29">
        <w:rPr>
          <w:rFonts w:ascii="Times" w:hAnsi="Times"/>
          <w:sz w:val="22"/>
          <w:szCs w:val="22"/>
        </w:rPr>
        <w:t xml:space="preserve">- et/ou des noms d'utilisateur et mots de passe. </w:t>
      </w:r>
    </w:p>
    <w:p w14:paraId="27449226" w14:textId="77777777" w:rsidR="0088207A" w:rsidRPr="00660E29" w:rsidRDefault="0088207A" w:rsidP="0088207A">
      <w:pPr>
        <w:jc w:val="both"/>
        <w:rPr>
          <w:rFonts w:ascii="Times" w:hAnsi="Times"/>
          <w:sz w:val="22"/>
          <w:szCs w:val="22"/>
        </w:rPr>
      </w:pPr>
      <w:r w:rsidRPr="00660E29">
        <w:rPr>
          <w:rFonts w:ascii="Times" w:hAnsi="Times"/>
          <w:sz w:val="22"/>
          <w:szCs w:val="22"/>
        </w:rPr>
        <w:t xml:space="preserve">Cela désigne également l'accès par des utilisateurs autorisés à distance, de manière sécurisée et en mode « nomade », depuis tout point géographique situé à l'intérieur ou à l'extérieur du site de l'institution. </w:t>
      </w:r>
    </w:p>
    <w:p w14:paraId="0CA77C8C" w14:textId="77777777" w:rsidR="0088207A" w:rsidRPr="00660E29" w:rsidRDefault="0088207A" w:rsidP="0088207A">
      <w:pPr>
        <w:jc w:val="both"/>
        <w:rPr>
          <w:rFonts w:ascii="Times" w:hAnsi="Times"/>
          <w:sz w:val="22"/>
          <w:szCs w:val="22"/>
        </w:rPr>
      </w:pPr>
      <w:r w:rsidRPr="00660E29">
        <w:rPr>
          <w:rFonts w:ascii="Times" w:hAnsi="Times"/>
          <w:sz w:val="22"/>
          <w:szCs w:val="22"/>
        </w:rPr>
        <w:t>L'accès à distance, sécurisé et « nomade » est contrôlé par [l'abonné] à l'aide d'un système SSO (Single Sign On) via des serveurs proxy ou via tout autre système d'identification et d'authentification tel que les systèmes de contrôle d'accès pour les services web par abonnement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1061B7F1" w14:textId="77777777" w:rsidR="0088207A" w:rsidRDefault="0088207A" w:rsidP="0088207A">
      <w:pPr>
        <w:jc w:val="both"/>
        <w:rPr>
          <w:rFonts w:ascii="Times" w:hAnsi="Times"/>
          <w:sz w:val="22"/>
          <w:szCs w:val="22"/>
        </w:rPr>
      </w:pPr>
      <w:r w:rsidRPr="00660E29">
        <w:rPr>
          <w:rFonts w:ascii="Times" w:hAnsi="Times"/>
          <w:sz w:val="22"/>
          <w:szCs w:val="22"/>
        </w:rPr>
        <w:t xml:space="preserve">Enfin, il peut désigner tout système d'authentification qui pourrait être développé à l'avenir et approuvé par le Concédant et par [l'Abonné]. </w:t>
      </w:r>
    </w:p>
    <w:p w14:paraId="350108CB" w14:textId="77777777" w:rsidR="0088207A" w:rsidRPr="00660E29" w:rsidRDefault="0088207A" w:rsidP="0088207A">
      <w:pPr>
        <w:pStyle w:val="Titre3"/>
        <w:rPr>
          <w:rFonts w:ascii="Times" w:hAnsi="Times"/>
        </w:rPr>
      </w:pPr>
      <w:r w:rsidRPr="604609E1">
        <w:rPr>
          <w:rFonts w:ascii="Times" w:hAnsi="Times"/>
          <w:caps/>
        </w:rPr>
        <w:t xml:space="preserve">« </w:t>
      </w:r>
      <w:r w:rsidRPr="00B351F5">
        <w:rPr>
          <w:rFonts w:ascii="Times" w:hAnsi="Times"/>
          <w:b/>
          <w:bCs/>
          <w:caps/>
          <w:color w:val="auto"/>
          <w:sz w:val="22"/>
          <w:szCs w:val="22"/>
        </w:rPr>
        <w:t>Droits d'accès</w:t>
      </w:r>
      <w:r w:rsidRPr="00B351F5">
        <w:rPr>
          <w:rFonts w:ascii="Times" w:hAnsi="Times"/>
          <w:b/>
          <w:bCs/>
          <w:caps/>
          <w:color w:val="auto"/>
        </w:rPr>
        <w:t xml:space="preserve"> »</w:t>
      </w:r>
      <w:r w:rsidRPr="604609E1">
        <w:rPr>
          <w:rFonts w:ascii="Times" w:hAnsi="Times"/>
        </w:rPr>
        <w:t xml:space="preserve"> : </w:t>
      </w:r>
      <w:r w:rsidRPr="00B351F5">
        <w:rPr>
          <w:rFonts w:ascii="Times" w:hAnsi="Times"/>
          <w:color w:val="auto"/>
          <w:sz w:val="22"/>
          <w:szCs w:val="22"/>
        </w:rPr>
        <w:t xml:space="preserve">désigne les frais payés par [l'abonné] pour accéder et utiliser les produits sous licence. </w:t>
      </w:r>
    </w:p>
    <w:p w14:paraId="03BB1D1B" w14:textId="77777777" w:rsidR="0088207A" w:rsidRPr="00F96A6A" w:rsidRDefault="0088207A" w:rsidP="0088207A">
      <w:pPr>
        <w:rPr>
          <w:b/>
        </w:rPr>
      </w:pPr>
    </w:p>
    <w:p w14:paraId="3C58419E" w14:textId="0801223D" w:rsidR="0088207A" w:rsidRPr="00B351F5" w:rsidRDefault="0088207A" w:rsidP="0088207A">
      <w:pPr>
        <w:rPr>
          <w:szCs w:val="22"/>
        </w:rPr>
      </w:pPr>
      <w:r w:rsidRPr="00F96A6A">
        <w:rPr>
          <w:b/>
          <w:bCs/>
          <w:sz w:val="22"/>
          <w:szCs w:val="22"/>
        </w:rPr>
        <w:t xml:space="preserve">« MÉTADONNÉES » : </w:t>
      </w:r>
      <w:r w:rsidRPr="00B351F5">
        <w:rPr>
          <w:sz w:val="22"/>
          <w:szCs w:val="22"/>
        </w:rPr>
        <w:t xml:space="preserve"> un ensemble structuré d'informations techniques, managériales et descriptives attachées aux données utilisées pour décrire les caractéristiques des données afin de faciliter leur localisation, leur gestion, leur consultation, leur utilisation ou leur préservation.  (La liste minimale de ceux attendus sera spécifiée dans l'annexe).</w:t>
      </w:r>
    </w:p>
    <w:p w14:paraId="20DA15B4" w14:textId="77777777" w:rsidR="0088207A" w:rsidRPr="00660E29" w:rsidRDefault="0088207A" w:rsidP="0088207A">
      <w:pPr>
        <w:jc w:val="both"/>
        <w:rPr>
          <w:rFonts w:ascii="Times" w:hAnsi="Times"/>
          <w:sz w:val="22"/>
          <w:szCs w:val="22"/>
          <w:highlight w:val="cyan"/>
        </w:rPr>
      </w:pPr>
    </w:p>
    <w:p w14:paraId="697F62EB" w14:textId="77777777" w:rsidR="0088207A" w:rsidRPr="00660E29" w:rsidRDefault="0088207A" w:rsidP="0088207A">
      <w:pPr>
        <w:jc w:val="both"/>
        <w:rPr>
          <w:rFonts w:ascii="Times" w:hAnsi="Times"/>
          <w:sz w:val="22"/>
          <w:szCs w:val="22"/>
        </w:rPr>
      </w:pPr>
      <w:r w:rsidRPr="00660E29">
        <w:rPr>
          <w:rFonts w:ascii="Times" w:hAnsi="Times"/>
          <w:b/>
          <w:bCs/>
          <w:caps/>
          <w:sz w:val="22"/>
          <w:szCs w:val="22"/>
        </w:rPr>
        <w:t xml:space="preserve">« Usage commercial » </w:t>
      </w:r>
      <w:r w:rsidRPr="00660E29">
        <w:rPr>
          <w:rFonts w:ascii="Times" w:hAnsi="Times"/>
          <w:sz w:val="22"/>
          <w:szCs w:val="22"/>
        </w:rPr>
        <w:t xml:space="preserve">: désigne l'utilisation des produits sous licence à des fins lucratives (par ou pour [Abonné] ou un Utilisateur Autorisé) via la vente, la revente, le prêt, le transfert, la location ou toute autre exploitation des Produits Licenciés. </w:t>
      </w:r>
    </w:p>
    <w:p w14:paraId="5702CAFB" w14:textId="77777777" w:rsidR="0088207A" w:rsidRPr="00F022DA" w:rsidRDefault="0088207A" w:rsidP="0088207A">
      <w:pPr>
        <w:jc w:val="both"/>
        <w:rPr>
          <w:rFonts w:ascii="Times" w:hAnsi="Times"/>
          <w:sz w:val="22"/>
          <w:szCs w:val="22"/>
        </w:rPr>
      </w:pPr>
      <w:r w:rsidRPr="00660E29">
        <w:rPr>
          <w:rFonts w:ascii="Times" w:hAnsi="Times"/>
          <w:sz w:val="22"/>
          <w:szCs w:val="22"/>
        </w:rPr>
        <w:lastRenderedPageBreak/>
        <w:t xml:space="preserve">Ni les droits d'accès, ni le paiement d'une contribution financière par des utilisateurs autorisés [à l'Abonné], ni l'utilisation par [l'Abonné] ou les utilisateurs autorisés des produits sous licence dans le cadre de recherches financées par une organisation commerciale ne sont considérés comme des usages commerciaux. </w:t>
      </w:r>
    </w:p>
    <w:p w14:paraId="2131D175" w14:textId="77777777" w:rsidR="0088207A" w:rsidRPr="00F022DA" w:rsidRDefault="0088207A" w:rsidP="0088207A">
      <w:pPr>
        <w:jc w:val="both"/>
        <w:rPr>
          <w:rFonts w:ascii="Times" w:hAnsi="Times"/>
          <w:sz w:val="22"/>
          <w:szCs w:val="22"/>
          <w:highlight w:val="cyan"/>
        </w:rPr>
      </w:pPr>
    </w:p>
    <w:p w14:paraId="0F3D39EB" w14:textId="77777777" w:rsidR="0088207A" w:rsidRPr="00327C5B" w:rsidRDefault="0088207A" w:rsidP="0088207A">
      <w:pPr>
        <w:jc w:val="both"/>
        <w:rPr>
          <w:rFonts w:ascii="Times" w:hAnsi="Times"/>
          <w:sz w:val="22"/>
          <w:szCs w:val="22"/>
        </w:rPr>
      </w:pPr>
      <w:r w:rsidRPr="00F022DA">
        <w:rPr>
          <w:rFonts w:ascii="Times" w:hAnsi="Times"/>
          <w:b/>
          <w:bCs/>
          <w:caps/>
          <w:sz w:val="22"/>
          <w:szCs w:val="22"/>
        </w:rPr>
        <w:t xml:space="preserve">« Période d'abonnement </w:t>
      </w:r>
      <w:r w:rsidRPr="00E83DE6">
        <w:rPr>
          <w:rFonts w:ascii="Times" w:hAnsi="Times"/>
          <w:sz w:val="22"/>
          <w:szCs w:val="22"/>
        </w:rPr>
        <w:t>» : désigne la période d'ouverture de l'accès aux produits sous licence telle que décrite à l'Annexe 2.</w:t>
      </w:r>
    </w:p>
    <w:p w14:paraId="3AE399A1" w14:textId="77777777" w:rsidR="0088207A" w:rsidRPr="00E83DE6" w:rsidRDefault="0088207A" w:rsidP="0088207A">
      <w:pPr>
        <w:ind w:left="360"/>
        <w:jc w:val="both"/>
        <w:rPr>
          <w:rFonts w:ascii="Times" w:hAnsi="Times"/>
          <w:snapToGrid w:val="0"/>
          <w:color w:val="000000"/>
          <w:sz w:val="22"/>
          <w:szCs w:val="22"/>
        </w:rPr>
      </w:pPr>
    </w:p>
    <w:p w14:paraId="4889843D" w14:textId="77777777" w:rsidR="0088207A" w:rsidRPr="00660E29" w:rsidRDefault="0088207A" w:rsidP="0088207A">
      <w:pPr>
        <w:pStyle w:val="Titre2"/>
        <w:jc w:val="center"/>
        <w:rPr>
          <w:rFonts w:ascii="Times" w:hAnsi="Times"/>
          <w:sz w:val="22"/>
          <w:szCs w:val="22"/>
        </w:rPr>
      </w:pPr>
      <w:r w:rsidRPr="00660E29">
        <w:rPr>
          <w:rFonts w:ascii="Times" w:hAnsi="Times"/>
          <w:sz w:val="22"/>
          <w:szCs w:val="22"/>
        </w:rPr>
        <w:br w:type="page"/>
      </w:r>
      <w:r>
        <w:rPr>
          <w:rFonts w:ascii="Times" w:hAnsi="Times"/>
          <w:sz w:val="22"/>
          <w:szCs w:val="22"/>
        </w:rPr>
        <w:lastRenderedPageBreak/>
        <w:t>CONTRAT</w:t>
      </w:r>
    </w:p>
    <w:p w14:paraId="5EA2EE53" w14:textId="77777777" w:rsidR="0088207A" w:rsidRPr="00660E29" w:rsidRDefault="0088207A" w:rsidP="0088207A">
      <w:pPr>
        <w:jc w:val="both"/>
        <w:rPr>
          <w:rFonts w:ascii="Times" w:hAnsi="Times"/>
          <w:snapToGrid w:val="0"/>
          <w:color w:val="000000"/>
          <w:sz w:val="22"/>
          <w:szCs w:val="22"/>
        </w:rPr>
      </w:pPr>
    </w:p>
    <w:p w14:paraId="2B9DE203"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Les parties ont convenu du contrat suivant :</w:t>
      </w:r>
    </w:p>
    <w:p w14:paraId="62F44A3B" w14:textId="77777777" w:rsidR="0088207A" w:rsidRPr="00660E29" w:rsidRDefault="0088207A" w:rsidP="0088207A">
      <w:pPr>
        <w:jc w:val="both"/>
        <w:rPr>
          <w:rFonts w:ascii="Times" w:hAnsi="Times"/>
          <w:snapToGrid w:val="0"/>
          <w:color w:val="000000"/>
          <w:sz w:val="22"/>
          <w:szCs w:val="22"/>
        </w:rPr>
      </w:pPr>
    </w:p>
    <w:p w14:paraId="50D09BAA" w14:textId="77777777" w:rsidR="0088207A" w:rsidRPr="00660E29" w:rsidRDefault="0088207A" w:rsidP="0088207A">
      <w:pPr>
        <w:pStyle w:val="Titre3"/>
        <w:rPr>
          <w:rFonts w:ascii="Times" w:hAnsi="Times"/>
          <w:szCs w:val="22"/>
        </w:rPr>
      </w:pPr>
      <w:r w:rsidRPr="00660E29">
        <w:rPr>
          <w:rFonts w:ascii="Times" w:hAnsi="Times"/>
          <w:szCs w:val="22"/>
        </w:rPr>
        <w:t>Article 1. LE CONTENU DES MATÉRIAUX SOUS LICENCE ; OCTROI DE LICENCE</w:t>
      </w:r>
    </w:p>
    <w:p w14:paraId="6DF0A79D" w14:textId="77777777" w:rsidR="0088207A" w:rsidRPr="00660E29" w:rsidRDefault="0088207A" w:rsidP="0088207A">
      <w:pPr>
        <w:jc w:val="both"/>
        <w:rPr>
          <w:rFonts w:ascii="Times" w:hAnsi="Times"/>
          <w:snapToGrid w:val="0"/>
          <w:color w:val="000000"/>
          <w:sz w:val="22"/>
          <w:szCs w:val="22"/>
        </w:rPr>
      </w:pPr>
    </w:p>
    <w:p w14:paraId="445B3097"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1.1 Le Concédant accorde par la présente à [</w:t>
      </w:r>
      <w:r w:rsidRPr="00C95717">
        <w:rPr>
          <w:rFonts w:ascii="Times" w:hAnsi="Times"/>
          <w:snapToGrid w:val="0"/>
          <w:sz w:val="22"/>
          <w:szCs w:val="22"/>
        </w:rPr>
        <w:t>l'Abonné</w:t>
      </w:r>
      <w:r w:rsidRPr="00660E29">
        <w:rPr>
          <w:rFonts w:ascii="Times" w:hAnsi="Times"/>
          <w:snapToGrid w:val="0"/>
          <w:color w:val="000000"/>
          <w:sz w:val="22"/>
          <w:szCs w:val="22"/>
        </w:rPr>
        <w:t>] le droit non exclusif d'utiliser les Matériaux Licenciés et de fournir l'accès aux Utilisateurs Autorisés via [le réseau sécurisé de l'Abonné] conformément au présent Accord.</w:t>
      </w:r>
    </w:p>
    <w:p w14:paraId="7963E2C0" w14:textId="77777777" w:rsidR="0088207A" w:rsidRPr="00660E29" w:rsidRDefault="0088207A" w:rsidP="0088207A">
      <w:pPr>
        <w:jc w:val="both"/>
        <w:rPr>
          <w:rFonts w:ascii="Times" w:hAnsi="Times"/>
          <w:snapToGrid w:val="0"/>
          <w:color w:val="000000"/>
          <w:sz w:val="22"/>
          <w:szCs w:val="22"/>
        </w:rPr>
      </w:pPr>
    </w:p>
    <w:p w14:paraId="07FECE0C"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1.2 [Abonné] reconnaît que les Matériaux Sous Licence sont protégés par le droit d'auteur et/ou les droits de base de données. Tous les droits non spécifiquement accordés [à l'Abonné] sont expressément réservés.</w:t>
      </w:r>
    </w:p>
    <w:p w14:paraId="55336438" w14:textId="77777777" w:rsidR="0088207A" w:rsidRPr="00660E29" w:rsidRDefault="0088207A" w:rsidP="0088207A">
      <w:pPr>
        <w:jc w:val="both"/>
        <w:rPr>
          <w:rFonts w:ascii="Times" w:hAnsi="Times"/>
          <w:snapToGrid w:val="0"/>
          <w:color w:val="000000"/>
          <w:sz w:val="22"/>
          <w:szCs w:val="22"/>
        </w:rPr>
      </w:pPr>
    </w:p>
    <w:p w14:paraId="2F98AB96" w14:textId="77777777" w:rsidR="0088207A" w:rsidRPr="00660E29" w:rsidRDefault="0088207A" w:rsidP="0088207A">
      <w:pPr>
        <w:jc w:val="both"/>
        <w:rPr>
          <w:rFonts w:ascii="Times" w:hAnsi="Times"/>
          <w:snapToGrid w:val="0"/>
          <w:color w:val="000000"/>
          <w:sz w:val="22"/>
          <w:szCs w:val="22"/>
        </w:rPr>
      </w:pPr>
      <w:r w:rsidRPr="00660E29">
        <w:rPr>
          <w:rFonts w:ascii="Times" w:hAnsi="Times"/>
          <w:snapToGrid w:val="0"/>
          <w:color w:val="000000"/>
          <w:sz w:val="22"/>
          <w:szCs w:val="22"/>
        </w:rPr>
        <w:t>1.3 Si [l'abonné] offre un accès public à sa collection de bibliothèque, il peut également offrir l'accès et autoriser la reproduction des Documents sous licence par des membres du public à des fins d'étude ou de recherche.</w:t>
      </w:r>
    </w:p>
    <w:p w14:paraId="0EFB5AE8" w14:textId="77777777" w:rsidR="0088207A" w:rsidRPr="00660E29" w:rsidRDefault="0088207A" w:rsidP="0088207A">
      <w:pPr>
        <w:pStyle w:val="Titre3"/>
        <w:rPr>
          <w:rFonts w:ascii="Times" w:hAnsi="Times"/>
          <w:szCs w:val="22"/>
        </w:rPr>
      </w:pPr>
      <w:r w:rsidRPr="00660E29">
        <w:rPr>
          <w:rFonts w:ascii="Times" w:hAnsi="Times"/>
          <w:szCs w:val="22"/>
        </w:rPr>
        <w:t>Article 2. DESCRIPTION DE L'ACCÈS AUTORISÉ</w:t>
      </w:r>
    </w:p>
    <w:p w14:paraId="5BDB3FB6" w14:textId="77777777" w:rsidR="0088207A" w:rsidRPr="00660E29" w:rsidRDefault="0088207A" w:rsidP="0088207A">
      <w:pPr>
        <w:rPr>
          <w:rFonts w:ascii="Times" w:hAnsi="Times"/>
          <w:sz w:val="22"/>
          <w:szCs w:val="22"/>
        </w:rPr>
      </w:pPr>
    </w:p>
    <w:p w14:paraId="05280343" w14:textId="77777777" w:rsidR="0088207A" w:rsidRPr="00660E29" w:rsidRDefault="0088207A" w:rsidP="0088207A">
      <w:pPr>
        <w:jc w:val="both"/>
        <w:rPr>
          <w:rFonts w:ascii="Times" w:hAnsi="Times"/>
          <w:sz w:val="22"/>
          <w:szCs w:val="22"/>
        </w:rPr>
      </w:pPr>
      <w:r w:rsidRPr="00660E29">
        <w:rPr>
          <w:rFonts w:ascii="Times" w:hAnsi="Times"/>
          <w:snapToGrid w:val="0"/>
          <w:color w:val="000000"/>
          <w:sz w:val="22"/>
          <w:szCs w:val="22"/>
        </w:rPr>
        <w:t>2.1 Le Concédant offre un accès contrôlé aux Matériaux Licenciés via le(s) nom(s) de domaine et</w:t>
      </w:r>
      <w:r w:rsidRPr="00660E29">
        <w:rPr>
          <w:rFonts w:ascii="Times" w:hAnsi="Times"/>
          <w:sz w:val="22"/>
          <w:szCs w:val="22"/>
        </w:rPr>
        <w:t xml:space="preserve"> des catégories spécifiques d'adresses IP (IP) indiquées par </w:t>
      </w:r>
      <w:r w:rsidRPr="00660E29">
        <w:rPr>
          <w:rFonts w:ascii="Times" w:hAnsi="Times"/>
          <w:snapToGrid w:val="0"/>
          <w:color w:val="000000"/>
          <w:sz w:val="22"/>
          <w:szCs w:val="22"/>
        </w:rPr>
        <w:t xml:space="preserve">[l'Abonné] </w:t>
      </w:r>
      <w:r w:rsidRPr="00660E29">
        <w:rPr>
          <w:rFonts w:ascii="Times" w:hAnsi="Times"/>
          <w:sz w:val="22"/>
          <w:szCs w:val="22"/>
        </w:rPr>
        <w:t xml:space="preserve">en Annexe 3 et/ou par les noms d'utilisateur et mots de passe. </w:t>
      </w:r>
    </w:p>
    <w:p w14:paraId="6B11C228" w14:textId="77777777" w:rsidR="0088207A" w:rsidRPr="00660E29" w:rsidRDefault="0088207A" w:rsidP="0088207A">
      <w:pPr>
        <w:jc w:val="both"/>
        <w:rPr>
          <w:rFonts w:ascii="Times" w:hAnsi="Times"/>
          <w:sz w:val="22"/>
          <w:szCs w:val="22"/>
        </w:rPr>
      </w:pPr>
    </w:p>
    <w:p w14:paraId="235267CD" w14:textId="77777777" w:rsidR="0088207A" w:rsidRPr="00660E29" w:rsidRDefault="0088207A" w:rsidP="0088207A">
      <w:pPr>
        <w:pStyle w:val="Corpsdetexte"/>
        <w:rPr>
          <w:rFonts w:ascii="Times" w:hAnsi="Times"/>
          <w:szCs w:val="22"/>
        </w:rPr>
      </w:pPr>
      <w:r w:rsidRPr="00660E29">
        <w:rPr>
          <w:rFonts w:ascii="Times" w:hAnsi="Times"/>
          <w:szCs w:val="22"/>
        </w:rPr>
        <w:t xml:space="preserve">2.2 Le concédant autorise un accès à distance et sécurisé en mode « nomade », depuis tout point géographique situé à l'intérieur ou à l'extérieur du site de l'établissement. </w:t>
      </w:r>
    </w:p>
    <w:p w14:paraId="2B64F346" w14:textId="77777777" w:rsidR="0088207A" w:rsidRDefault="0088207A" w:rsidP="0088207A">
      <w:pPr>
        <w:jc w:val="both"/>
        <w:rPr>
          <w:rFonts w:ascii="Times" w:eastAsia="Times" w:hAnsi="Times" w:cs="Times"/>
          <w:sz w:val="22"/>
          <w:szCs w:val="22"/>
        </w:rPr>
      </w:pPr>
      <w:r w:rsidRPr="00660E29">
        <w:rPr>
          <w:rFonts w:ascii="Times" w:hAnsi="Times"/>
          <w:sz w:val="22"/>
          <w:szCs w:val="22"/>
        </w:rPr>
        <w:t>L'accès à distance, sécurisé et en mode « nomade », est contrôlé par [</w:t>
      </w:r>
      <w:r w:rsidRPr="00660E29">
        <w:rPr>
          <w:rFonts w:ascii="Times" w:hAnsi="Times"/>
          <w:snapToGrid w:val="0"/>
          <w:color w:val="000000"/>
          <w:sz w:val="22"/>
          <w:szCs w:val="22"/>
        </w:rPr>
        <w:t xml:space="preserve">l'abonné] </w:t>
      </w:r>
      <w:r w:rsidRPr="00660E29">
        <w:rPr>
          <w:rFonts w:ascii="Times" w:hAnsi="Times"/>
          <w:sz w:val="22"/>
          <w:szCs w:val="22"/>
        </w:rPr>
        <w:t xml:space="preserve">à l'aide de tout système d'identification et d'authentification tel que les produits VPN, les systèmes SSO (Single Sign On), les annuaires LDAP, couplé à l'utilisation de tout type de serveurs proxy ou </w:t>
      </w:r>
      <w:r w:rsidRPr="5C2B069F">
        <w:rPr>
          <w:rFonts w:ascii="Times" w:hAnsi="Times"/>
          <w:i/>
          <w:iCs/>
          <w:sz w:val="22"/>
          <w:szCs w:val="22"/>
        </w:rPr>
        <w:t>via</w:t>
      </w:r>
      <w:r w:rsidRPr="00660E29">
        <w:rPr>
          <w:rFonts w:ascii="Times" w:hAnsi="Times"/>
          <w:sz w:val="22"/>
          <w:szCs w:val="22"/>
        </w:rPr>
        <w:t xml:space="preserve"> tout autre système de contrôle d'accès vers des services web basés sur abonnement tels que les fédérations d'identité suivant le protocole Shibboleth,  par exemple.</w:t>
      </w:r>
      <w:r w:rsidRPr="26E08BD6">
        <w:rPr>
          <w:rFonts w:ascii="Times" w:eastAsia="Times" w:hAnsi="Times" w:cs="Times"/>
          <w:sz w:val="22"/>
          <w:szCs w:val="22"/>
        </w:rPr>
        <w:t xml:space="preserve"> IRS2 Le licenciant ne mettra pas d'obstacles à l'utilisation par le client de services tels que les facilitateurs d'accès (extensions de navigateur ou autres dispositifs techniques), la détection sur un site tiers d'une référence mise à disposition par le licenciant et la possibilité aux titulaires de droits d'accéder directement authentifié au texte intégral de cette référence.</w:t>
      </w:r>
    </w:p>
    <w:p w14:paraId="5AD58910" w14:textId="77777777" w:rsidR="0088207A" w:rsidRDefault="0088207A" w:rsidP="0088207A">
      <w:pPr>
        <w:jc w:val="both"/>
        <w:rPr>
          <w:rFonts w:ascii="Times" w:eastAsia="Times" w:hAnsi="Times" w:cs="Times"/>
          <w:sz w:val="22"/>
          <w:szCs w:val="22"/>
        </w:rPr>
      </w:pPr>
    </w:p>
    <w:p w14:paraId="640AB2FD" w14:textId="77777777" w:rsidR="0088207A" w:rsidRPr="00B5218C" w:rsidRDefault="0088207A" w:rsidP="0088207A">
      <w:pPr>
        <w:pStyle w:val="Titre3"/>
        <w:rPr>
          <w:rFonts w:ascii="Times" w:hAnsi="Times"/>
          <w:szCs w:val="22"/>
        </w:rPr>
      </w:pPr>
      <w:r w:rsidRPr="00B5218C">
        <w:rPr>
          <w:rFonts w:ascii="Times" w:hAnsi="Times"/>
          <w:szCs w:val="22"/>
        </w:rPr>
        <w:t>Article 3. DESCRIPTION DE L'UTILISATION AUTORISÉE</w:t>
      </w:r>
    </w:p>
    <w:p w14:paraId="09819192" w14:textId="77777777" w:rsidR="0088207A" w:rsidRPr="00B5218C" w:rsidRDefault="0088207A" w:rsidP="0088207A">
      <w:pPr>
        <w:jc w:val="both"/>
        <w:rPr>
          <w:rFonts w:ascii="Times" w:hAnsi="Times"/>
          <w:snapToGrid w:val="0"/>
          <w:color w:val="000000"/>
          <w:sz w:val="22"/>
          <w:szCs w:val="22"/>
        </w:rPr>
      </w:pPr>
    </w:p>
    <w:p w14:paraId="4ABA329B"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autorise les utilisateurs autorisés </w:t>
      </w:r>
    </w:p>
    <w:p w14:paraId="6434305C" w14:textId="77777777" w:rsidR="0088207A" w:rsidRPr="00B5218C" w:rsidRDefault="0088207A" w:rsidP="0088207A">
      <w:pPr>
        <w:jc w:val="both"/>
        <w:rPr>
          <w:rFonts w:ascii="Times" w:hAnsi="Times"/>
          <w:snapToGrid w:val="0"/>
          <w:color w:val="000000"/>
          <w:sz w:val="22"/>
          <w:szCs w:val="22"/>
        </w:rPr>
      </w:pPr>
    </w:p>
    <w:p w14:paraId="41302146"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3.1.1 parcourir, rechercher, interroger, consulter, articles, chapitres de livres et éléments d'une base de données, et plus généralement tous les éléments ou résumés sous licence séparée à des fins d'étude, d'enseignement, de recherche ou d'usage personnel ;</w:t>
      </w:r>
    </w:p>
    <w:p w14:paraId="6E794AD3" w14:textId="77777777" w:rsidR="0088207A" w:rsidRPr="00B5218C" w:rsidRDefault="0088207A" w:rsidP="0088207A">
      <w:pPr>
        <w:jc w:val="both"/>
        <w:rPr>
          <w:rFonts w:ascii="Times" w:hAnsi="Times"/>
          <w:snapToGrid w:val="0"/>
          <w:color w:val="000000"/>
          <w:sz w:val="22"/>
          <w:szCs w:val="22"/>
        </w:rPr>
      </w:pPr>
    </w:p>
    <w:p w14:paraId="3E387D09"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 xml:space="preserve">3.1.2 télécharger et stocker des articles ou résumés séparés </w:t>
      </w:r>
      <w:r w:rsidRPr="00327C5B">
        <w:rPr>
          <w:rFonts w:ascii="Times" w:hAnsi="Times"/>
          <w:snapToGrid w:val="0"/>
          <w:sz w:val="22"/>
          <w:szCs w:val="22"/>
        </w:rPr>
        <w:t xml:space="preserve">; Impression </w:t>
      </w:r>
      <w:r w:rsidRPr="00B5218C">
        <w:rPr>
          <w:rFonts w:ascii="Times" w:hAnsi="Times"/>
          <w:snapToGrid w:val="0"/>
          <w:color w:val="000000"/>
          <w:sz w:val="22"/>
          <w:szCs w:val="22"/>
        </w:rPr>
        <w:t>de copies d'articles</w:t>
      </w:r>
      <w:r w:rsidRPr="00327C5B">
        <w:rPr>
          <w:rFonts w:ascii="Times" w:hAnsi="Times"/>
          <w:snapToGrid w:val="0"/>
          <w:sz w:val="22"/>
          <w:szCs w:val="22"/>
        </w:rPr>
        <w:t xml:space="preserve">, chapitres d'œuvres ou résumés distincts </w:t>
      </w:r>
      <w:r w:rsidRPr="00B5218C">
        <w:rPr>
          <w:rFonts w:ascii="Times" w:hAnsi="Times"/>
          <w:snapToGrid w:val="0"/>
          <w:color w:val="000000"/>
          <w:sz w:val="22"/>
          <w:szCs w:val="22"/>
        </w:rPr>
        <w:t>, et plus généralement de tout le matériel sous licence.</w:t>
      </w:r>
    </w:p>
    <w:p w14:paraId="182189D4" w14:textId="77777777" w:rsidR="0088207A" w:rsidRDefault="0088207A" w:rsidP="0088207A">
      <w:pPr>
        <w:jc w:val="both"/>
        <w:rPr>
          <w:rFonts w:ascii="Times" w:hAnsi="Times"/>
          <w:snapToGrid w:val="0"/>
          <w:sz w:val="22"/>
          <w:szCs w:val="22"/>
        </w:rPr>
      </w:pPr>
      <w:r w:rsidRPr="00B5218C">
        <w:rPr>
          <w:rFonts w:ascii="Times" w:hAnsi="Times"/>
          <w:snapToGrid w:val="0"/>
          <w:color w:val="000000"/>
          <w:sz w:val="22"/>
          <w:szCs w:val="22"/>
        </w:rPr>
        <w:t>La reproduction et le stockage sont limités à un nombre raisonnable d'exemplaires individuels et les objets sous licence sont séparés. Les utilisateurs autorisés ne sont pas autorisés à reproduire et stocker l'intégralité</w:t>
      </w:r>
      <w:r w:rsidRPr="00327C5B">
        <w:rPr>
          <w:rFonts w:ascii="Times" w:hAnsi="Times"/>
          <w:snapToGrid w:val="0"/>
          <w:sz w:val="22"/>
          <w:szCs w:val="22"/>
        </w:rPr>
        <w:t xml:space="preserve"> d'un document (journal, livre ou parties importantes d'une base de données).</w:t>
      </w:r>
    </w:p>
    <w:p w14:paraId="59B14F66" w14:textId="77777777" w:rsidR="0088207A" w:rsidRPr="00B5218C" w:rsidRDefault="0088207A" w:rsidP="0088207A">
      <w:pPr>
        <w:jc w:val="both"/>
        <w:rPr>
          <w:rFonts w:ascii="Times" w:hAnsi="Times"/>
          <w:snapToGrid w:val="0"/>
          <w:color w:val="000000"/>
          <w:sz w:val="22"/>
          <w:szCs w:val="22"/>
        </w:rPr>
      </w:pPr>
    </w:p>
    <w:p w14:paraId="023FDD8A"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Pr="00327C5B">
        <w:rPr>
          <w:rFonts w:ascii="Times" w:hAnsi="Times"/>
          <w:snapToGrid w:val="0"/>
          <w:sz w:val="22"/>
          <w:szCs w:val="22"/>
        </w:rPr>
        <w:t>Envoyer</w:t>
      </w:r>
      <w:r w:rsidRPr="00B5218C">
        <w:rPr>
          <w:rFonts w:ascii="Times" w:hAnsi="Times"/>
          <w:snapToGrid w:val="0"/>
          <w:color w:val="000000"/>
          <w:sz w:val="22"/>
          <w:szCs w:val="22"/>
        </w:rPr>
        <w:t xml:space="preserve"> des articles isolés à des chercheurs extérieurs à l'institution [des abonnés] dans le but de communication de recherche non commerciale ;</w:t>
      </w:r>
    </w:p>
    <w:p w14:paraId="6722B6AC" w14:textId="77777777" w:rsidR="0088207A" w:rsidRPr="00B5218C" w:rsidRDefault="0088207A" w:rsidP="0088207A">
      <w:pPr>
        <w:jc w:val="both"/>
        <w:rPr>
          <w:rFonts w:ascii="Times" w:hAnsi="Times"/>
          <w:snapToGrid w:val="0"/>
          <w:color w:val="000000"/>
          <w:sz w:val="22"/>
          <w:szCs w:val="22"/>
        </w:rPr>
      </w:pPr>
    </w:p>
    <w:p w14:paraId="39C6BF86"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3.1.4 partager, de manière incidente et non systématique, des quantités limitées de Matériaux sous licence avec des personnes non autorisées, à des fins conjointes de recherche et d'étude, et non soumis à une redistribution commerciale ;</w:t>
      </w:r>
    </w:p>
    <w:p w14:paraId="18AE5CC3" w14:textId="77777777" w:rsidR="0088207A" w:rsidRPr="00B5218C" w:rsidRDefault="0088207A" w:rsidP="0088207A">
      <w:pPr>
        <w:jc w:val="both"/>
        <w:rPr>
          <w:rFonts w:ascii="Times" w:hAnsi="Times"/>
          <w:snapToGrid w:val="0"/>
          <w:color w:val="000000"/>
          <w:sz w:val="22"/>
          <w:szCs w:val="22"/>
        </w:rPr>
      </w:pPr>
    </w:p>
    <w:p w14:paraId="74295996"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3.1.5 d'utiliser une proportion raisonnable des Matériaux Licenciés dans la préparation des supports de cours ou d'autres supports pédagogiques,</w:t>
      </w:r>
      <w:r w:rsidRPr="00327C5B">
        <w:rPr>
          <w:rFonts w:ascii="Times" w:hAnsi="Times"/>
          <w:snapToGrid w:val="0"/>
          <w:sz w:val="22"/>
          <w:szCs w:val="22"/>
        </w:rPr>
        <w:t xml:space="preserve"> y compris la reproduction partielle des Documents Licenciés sur des supports dédiés ou </w:t>
      </w:r>
      <w:r w:rsidRPr="00B5218C">
        <w:rPr>
          <w:rFonts w:ascii="Times" w:hAnsi="Times"/>
          <w:snapToGrid w:val="0"/>
          <w:color w:val="000000"/>
          <w:sz w:val="22"/>
          <w:szCs w:val="22"/>
        </w:rPr>
        <w:t xml:space="preserve">informatiques. </w:t>
      </w:r>
      <w:r w:rsidRPr="00327C5B">
        <w:rPr>
          <w:rFonts w:ascii="Times" w:hAnsi="Times"/>
          <w:snapToGrid w:val="0"/>
          <w:sz w:val="22"/>
          <w:szCs w:val="22"/>
        </w:rPr>
        <w:t xml:space="preserve">Le concédant reconnaît la possibilité pour les utilisateurs de travailler sous une forme collaborative sur ces documents.    </w:t>
      </w:r>
    </w:p>
    <w:p w14:paraId="715ECAE5"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sz w:val="22"/>
          <w:szCs w:val="22"/>
        </w:rPr>
        <w:t xml:space="preserve">Cela s'applique aux supports de cours et autres supports pédagogiques proposés en </w:t>
      </w:r>
      <w:r w:rsidRPr="00B5218C">
        <w:rPr>
          <w:rFonts w:ascii="Times" w:hAnsi="Times"/>
          <w:snapToGrid w:val="0"/>
          <w:color w:val="000000"/>
          <w:sz w:val="22"/>
          <w:szCs w:val="22"/>
        </w:rPr>
        <w:t>formats non électroniques et non imprimés tels que le Braille ;</w:t>
      </w:r>
    </w:p>
    <w:p w14:paraId="5C9AB9B0" w14:textId="77777777" w:rsidR="0088207A" w:rsidRPr="00B5218C" w:rsidRDefault="0088207A" w:rsidP="0088207A">
      <w:pPr>
        <w:jc w:val="both"/>
        <w:rPr>
          <w:rFonts w:ascii="Times" w:hAnsi="Times"/>
          <w:snapToGrid w:val="0"/>
          <w:color w:val="000000"/>
          <w:sz w:val="22"/>
          <w:szCs w:val="22"/>
        </w:rPr>
      </w:pPr>
    </w:p>
    <w:p w14:paraId="36D27093" w14:textId="77777777" w:rsidR="0088207A" w:rsidRPr="00B5218C" w:rsidRDefault="0088207A" w:rsidP="0088207A">
      <w:pPr>
        <w:jc w:val="both"/>
        <w:rPr>
          <w:rFonts w:ascii="Times" w:hAnsi="Times"/>
          <w:snapToGrid w:val="0"/>
          <w:sz w:val="22"/>
          <w:szCs w:val="22"/>
        </w:rPr>
      </w:pPr>
      <w:r w:rsidRPr="00B5218C">
        <w:rPr>
          <w:rFonts w:ascii="Times" w:hAnsi="Times"/>
          <w:snapToGrid w:val="0"/>
          <w:sz w:val="22"/>
          <w:szCs w:val="22"/>
        </w:rPr>
        <w:t>3.1.6 Utiliser des extraits au format imprimé ou électronique des documents sous licence dans des travaux académiques tels que thèses et dissertations, y compris des reproductions de ces œuvres à usage personnel ou pour dépôt dans les bibliothèques. Des reproductions en format papier ou électronique de ces œuvres peuvent être communiquées, si nécessaire, aux sponsors de ces œuvres. Chaque extrait doit mentionner toute donnée identifiant la source, le titre et l'auteur.</w:t>
      </w:r>
    </w:p>
    <w:p w14:paraId="423596DC" w14:textId="77777777" w:rsidR="0088207A" w:rsidRDefault="0088207A" w:rsidP="0088207A">
      <w:pPr>
        <w:jc w:val="both"/>
        <w:rPr>
          <w:rFonts w:ascii="Times" w:hAnsi="Times"/>
          <w:snapToGrid w:val="0"/>
          <w:color w:val="000000"/>
          <w:sz w:val="22"/>
          <w:szCs w:val="22"/>
        </w:rPr>
      </w:pPr>
    </w:p>
    <w:p w14:paraId="1CE95F80" w14:textId="77777777" w:rsidR="0088207A" w:rsidRDefault="0088207A" w:rsidP="0088207A">
      <w:pPr>
        <w:jc w:val="both"/>
        <w:rPr>
          <w:rFonts w:ascii="Times" w:hAnsi="Times"/>
          <w:snapToGrid w:val="0"/>
          <w:color w:val="000000"/>
          <w:sz w:val="22"/>
          <w:szCs w:val="22"/>
        </w:rPr>
      </w:pPr>
      <w:r w:rsidRPr="00300E52">
        <w:rPr>
          <w:rFonts w:ascii="Times" w:hAnsi="Times"/>
          <w:snapToGrid w:val="0"/>
          <w:color w:val="000000"/>
          <w:sz w:val="22"/>
          <w:szCs w:val="22"/>
        </w:rPr>
        <w:t>3.1.7 Le Concédant s'engage à se conformer et à faciliter l'application des lois et ordonnances relatives à la TDM et, plus généralement, au traitement automatisé et à l'extraction du texte et des données. En particulier, elle autorise toute activité de Text &amp; Data Mining (TDM) à être menée sur des données accessibles à des fins de recherche académique, conformément à l'Ordonnance n° 2021-1518 du 24 novembre 2021</w:t>
      </w:r>
      <w:bookmarkStart w:id="0" w:name="_Hlk132643711"/>
    </w:p>
    <w:p w14:paraId="4001625B" w14:textId="77777777" w:rsidR="0088207A" w:rsidRDefault="00446034" w:rsidP="0088207A">
      <w:pPr>
        <w:jc w:val="both"/>
        <w:rPr>
          <w:rFonts w:ascii="Times" w:hAnsi="Times"/>
          <w:snapToGrid w:val="0"/>
          <w:color w:val="000000"/>
          <w:sz w:val="22"/>
          <w:szCs w:val="22"/>
        </w:rPr>
      </w:pPr>
      <w:hyperlink r:id="rId7" w:history="1">
        <w:r w:rsidR="0088207A" w:rsidRPr="00AD5AEF">
          <w:rPr>
            <w:rStyle w:val="Lienhypertexte"/>
            <w:rFonts w:ascii="Times" w:hAnsi="Times"/>
            <w:snapToGrid w:val="0"/>
            <w:sz w:val="22"/>
            <w:szCs w:val="22"/>
          </w:rPr>
          <w:t>https://www.legifrance.gouv.fr/jorf/id/JORFTEXT000044362034</w:t>
        </w:r>
      </w:hyperlink>
      <w:r w:rsidR="0088207A">
        <w:rPr>
          <w:rFonts w:ascii="Times" w:hAnsi="Times"/>
          <w:snapToGrid w:val="0"/>
          <w:color w:val="000000"/>
          <w:sz w:val="22"/>
          <w:szCs w:val="22"/>
        </w:rPr>
        <w:t xml:space="preserve">  </w:t>
      </w:r>
    </w:p>
    <w:p w14:paraId="10270106" w14:textId="77777777" w:rsidR="0088207A" w:rsidRPr="009143B6" w:rsidRDefault="0088207A" w:rsidP="0088207A">
      <w:pPr>
        <w:rPr>
          <w:rStyle w:val="Lienhypertexte"/>
          <w:rFonts w:ascii="Times" w:hAnsi="Times"/>
          <w:snapToGrid w:val="0"/>
          <w:sz w:val="22"/>
          <w:szCs w:val="22"/>
        </w:rPr>
      </w:pPr>
    </w:p>
    <w:p w14:paraId="435EECFD" w14:textId="77777777" w:rsidR="0088207A" w:rsidRDefault="0088207A" w:rsidP="0088207A">
      <w:pPr>
        <w:rPr>
          <w:rFonts w:ascii="Times" w:hAnsi="Times"/>
          <w:snapToGrid w:val="0"/>
          <w:color w:val="000000"/>
          <w:sz w:val="22"/>
          <w:szCs w:val="22"/>
        </w:rPr>
      </w:pPr>
      <w:r>
        <w:rPr>
          <w:rStyle w:val="Lienhypertexte"/>
          <w:rFonts w:ascii="Times" w:hAnsi="Times"/>
          <w:snapToGrid w:val="0"/>
          <w:sz w:val="22"/>
          <w:szCs w:val="22"/>
        </w:rPr>
        <w:t xml:space="preserve">Le licenciant est tenu de fournir tous les formats disponibles, en particulier tous ceux utilisés par son propre logiciel/plateforme. </w:t>
      </w:r>
      <w:r>
        <w:rPr>
          <w:rFonts w:ascii="Times" w:hAnsi="Times"/>
          <w:snapToGrid w:val="0"/>
          <w:color w:val="000000"/>
          <w:sz w:val="22"/>
          <w:szCs w:val="22"/>
        </w:rPr>
        <w:t xml:space="preserve">Pour ce faire, le propriétaire doit pouvoir accéder continuellement et automatiquement au contenu sous licence, extraire, indexer et/ou traiter les informations du contenu, téléverser et intégrer les résultats sur un serveur utilisé pour le système de minage de texte des utilisateurs autorisés, et distribuer les résultats de recherche à l'extérieur. </w:t>
      </w:r>
    </w:p>
    <w:p w14:paraId="6D9813F3" w14:textId="77777777" w:rsidR="0088207A" w:rsidRPr="009143B6" w:rsidRDefault="0088207A" w:rsidP="0088207A">
      <w:pPr>
        <w:rPr>
          <w:rStyle w:val="Lienhypertexte"/>
          <w:rFonts w:ascii="Times" w:hAnsi="Times"/>
          <w:snapToGrid w:val="0"/>
          <w:sz w:val="22"/>
          <w:szCs w:val="22"/>
        </w:rPr>
      </w:pPr>
    </w:p>
    <w:bookmarkEnd w:id="0"/>
    <w:p w14:paraId="7E4237B3" w14:textId="77777777" w:rsidR="0088207A" w:rsidRDefault="0088207A" w:rsidP="0088207A">
      <w:pPr>
        <w:jc w:val="both"/>
        <w:rPr>
          <w:rFonts w:ascii="Times" w:hAnsi="Times"/>
          <w:snapToGrid w:val="0"/>
          <w:color w:val="000000"/>
          <w:sz w:val="22"/>
          <w:szCs w:val="22"/>
        </w:rPr>
      </w:pPr>
    </w:p>
    <w:p w14:paraId="4D5FD9EB"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3.2 EPB</w:t>
      </w:r>
    </w:p>
    <w:p w14:paraId="7137EB01"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 xml:space="preserve">Le format électronique des Documents sous licence peut être utilisé comme ressource de prêt interbibliothèque (ci-après dénommée « ILL »), permettant aux documents sous licence (articles, chapitres) d'être imprimés et de telles copies imprimées envoyées par courrier, fax ou par un service utilisant le fax pour répondre aux demandes de LL d'une bibliothèque universitaire.  bibliothèque de recherche ou autre bibliothèque non commerciale. </w:t>
      </w:r>
    </w:p>
    <w:p w14:paraId="093F6F04" w14:textId="77777777" w:rsidR="0088207A" w:rsidRPr="00B5218C" w:rsidRDefault="0088207A" w:rsidP="0088207A">
      <w:pPr>
        <w:jc w:val="both"/>
        <w:rPr>
          <w:rFonts w:ascii="Times" w:hAnsi="Times"/>
          <w:snapToGrid w:val="0"/>
          <w:color w:val="000000"/>
          <w:sz w:val="22"/>
          <w:szCs w:val="22"/>
        </w:rPr>
      </w:pPr>
      <w:r w:rsidRPr="00B5218C">
        <w:rPr>
          <w:rFonts w:ascii="Times" w:hAnsi="Times"/>
          <w:snapToGrid w:val="0"/>
          <w:color w:val="000000"/>
          <w:sz w:val="22"/>
          <w:szCs w:val="22"/>
        </w:rPr>
        <w:t>L'ILL par transmission électronique sécurisée est autorisée. Les fichiers transmis de cette manière doivent inclure des avis de droit d'auteur et respecter la législation applicable sur le droit d'auteur.</w:t>
      </w:r>
    </w:p>
    <w:p w14:paraId="6192A46C" w14:textId="77777777" w:rsidR="0088207A" w:rsidRPr="00B5218C" w:rsidRDefault="0088207A" w:rsidP="0088207A">
      <w:pPr>
        <w:jc w:val="both"/>
        <w:rPr>
          <w:rFonts w:ascii="Times" w:hAnsi="Times"/>
          <w:snapToGrid w:val="0"/>
          <w:color w:val="000000"/>
          <w:sz w:val="22"/>
          <w:szCs w:val="22"/>
        </w:rPr>
      </w:pPr>
    </w:p>
    <w:p w14:paraId="51BAB75F" w14:textId="77777777" w:rsidR="0088207A" w:rsidRPr="004B4B03" w:rsidRDefault="0088207A" w:rsidP="0088207A">
      <w:pPr>
        <w:pStyle w:val="HTMLBody"/>
        <w:rPr>
          <w:rFonts w:ascii="Times" w:hAnsi="Times"/>
          <w:sz w:val="22"/>
          <w:szCs w:val="22"/>
        </w:rPr>
      </w:pPr>
      <w:r w:rsidRPr="004B4B03">
        <w:rPr>
          <w:rFonts w:ascii="Times" w:hAnsi="Times"/>
          <w:sz w:val="22"/>
          <w:szCs w:val="22"/>
        </w:rPr>
        <w:t xml:space="preserve">3.3 Recherche par portail   </w:t>
      </w:r>
    </w:p>
    <w:p w14:paraId="0319A62F" w14:textId="77777777" w:rsidR="0088207A" w:rsidRPr="004B4B03" w:rsidRDefault="0088207A" w:rsidP="0088207A">
      <w:pPr>
        <w:pStyle w:val="Corpsdetexte2"/>
        <w:rPr>
          <w:rFonts w:ascii="Times" w:hAnsi="Times"/>
          <w:color w:val="auto"/>
        </w:rPr>
      </w:pPr>
      <w:r w:rsidRPr="004B4B03">
        <w:rPr>
          <w:rFonts w:ascii="Times" w:hAnsi="Times"/>
          <w:snapToGrid w:val="0"/>
          <w:color w:val="000000"/>
        </w:rPr>
        <w:t xml:space="preserve">[L'abonné] </w:t>
      </w:r>
      <w:r w:rsidRPr="004B4B03">
        <w:rPr>
          <w:rFonts w:ascii="Times" w:hAnsi="Times"/>
          <w:color w:val="auto"/>
        </w:rPr>
        <w:t>peut mettre en place des outils fédératifs tels que des portails de documents ou des outils de découverte décrits dans une fiche technique contenant les éléments pour contrôler les limitations d'accès (Annexe 3 du contrat de licence) pour l'accès aux éléments sous licence.</w:t>
      </w:r>
    </w:p>
    <w:p w14:paraId="0A09176B" w14:textId="77777777" w:rsidR="0088207A" w:rsidRDefault="0088207A" w:rsidP="0088207A">
      <w:pPr>
        <w:pStyle w:val="Corpsdetexte2"/>
        <w:rPr>
          <w:rFonts w:ascii="Times" w:hAnsi="Times"/>
          <w:color w:val="auto"/>
          <w:szCs w:val="22"/>
        </w:rPr>
      </w:pPr>
      <w:r w:rsidRPr="004B4B03">
        <w:rPr>
          <w:rFonts w:ascii="Times" w:hAnsi="Times"/>
          <w:color w:val="auto"/>
          <w:szCs w:val="22"/>
        </w:rPr>
        <w:t xml:space="preserve">Le Concédant s'engage à permettre l'interopérabilité entre les bases de données du titulaire et celles de </w:t>
      </w:r>
      <w:r w:rsidRPr="004B4B03">
        <w:rPr>
          <w:rFonts w:ascii="Times" w:hAnsi="Times"/>
          <w:snapToGrid w:val="0"/>
          <w:color w:val="000000"/>
          <w:szCs w:val="22"/>
        </w:rPr>
        <w:t xml:space="preserve">[l'Abonné] </w:t>
      </w:r>
      <w:r w:rsidRPr="004B4B03">
        <w:rPr>
          <w:rFonts w:ascii="Times" w:hAnsi="Times"/>
          <w:color w:val="auto"/>
          <w:szCs w:val="22"/>
        </w:rPr>
        <w:t>via des résolveurs de liaisons, en particulier à transmettre toutes les informations nécessaires au référencement correct des Éléments Licenciés aux producteurs de ces outils.</w:t>
      </w:r>
    </w:p>
    <w:p w14:paraId="19D41C26" w14:textId="77777777" w:rsidR="0088207A" w:rsidRDefault="0088207A" w:rsidP="0088207A">
      <w:pPr>
        <w:rPr>
          <w:rFonts w:ascii="Times" w:hAnsi="Times"/>
          <w:szCs w:val="22"/>
        </w:rPr>
      </w:pPr>
    </w:p>
    <w:p w14:paraId="794891B8" w14:textId="77777777" w:rsidR="0088207A" w:rsidRPr="00EC3851" w:rsidRDefault="0088207A" w:rsidP="0088207A">
      <w:pPr>
        <w:rPr>
          <w:rFonts w:ascii="Times" w:hAnsi="Times"/>
          <w:sz w:val="22"/>
          <w:szCs w:val="22"/>
        </w:rPr>
      </w:pPr>
      <w:r w:rsidRPr="00EC3851">
        <w:rPr>
          <w:rFonts w:ascii="Times" w:hAnsi="Times"/>
          <w:sz w:val="22"/>
          <w:szCs w:val="22"/>
        </w:rPr>
        <w:t xml:space="preserve">3.4 Les facilitateurs </w:t>
      </w:r>
      <w:r w:rsidRPr="00EC3851">
        <w:rPr>
          <w:rFonts w:ascii="Times" w:hAnsi="Times"/>
          <w:sz w:val="22"/>
          <w:szCs w:val="22"/>
        </w:rPr>
        <w:br/>
      </w:r>
      <w:r w:rsidRPr="00EC3851">
        <w:rPr>
          <w:rFonts w:ascii="Times" w:hAnsi="Times"/>
          <w:snapToGrid w:val="0"/>
          <w:sz w:val="22"/>
          <w:szCs w:val="22"/>
        </w:rPr>
        <w:t xml:space="preserve">d'accès [L'abonné] et les utilisateurs autorisés peuvent utiliser </w:t>
      </w:r>
      <w:r w:rsidRPr="00EC3851">
        <w:rPr>
          <w:sz w:val="22"/>
          <w:szCs w:val="22"/>
        </w:rPr>
        <w:t xml:space="preserve">des extensions de navigateur (telles que Click and read, lean library, ophirofox) appelées « facilitateurs d'accès », détectant et autorisant un accès direct à une référence présente sur une ressource abonnée </w:t>
      </w:r>
    </w:p>
    <w:p w14:paraId="700B2C13" w14:textId="77777777" w:rsidR="0088207A" w:rsidRDefault="0088207A" w:rsidP="0088207A">
      <w:pPr>
        <w:pStyle w:val="Corpsdetexte2"/>
        <w:rPr>
          <w:rFonts w:ascii="Times" w:hAnsi="Times"/>
          <w:color w:val="auto"/>
          <w:szCs w:val="22"/>
        </w:rPr>
      </w:pPr>
    </w:p>
    <w:p w14:paraId="77A6D09B" w14:textId="77777777" w:rsidR="0088207A" w:rsidRPr="00B5218C" w:rsidRDefault="0088207A" w:rsidP="0088207A">
      <w:pPr>
        <w:autoSpaceDE w:val="0"/>
        <w:autoSpaceDN w:val="0"/>
        <w:adjustRightInd w:val="0"/>
        <w:rPr>
          <w:rFonts w:ascii="Times" w:hAnsi="Times"/>
          <w:sz w:val="22"/>
          <w:szCs w:val="22"/>
        </w:rPr>
      </w:pPr>
    </w:p>
    <w:p w14:paraId="559DC650" w14:textId="0C7F8C1A" w:rsidR="0088207A" w:rsidRPr="00EC3851" w:rsidRDefault="0088207A" w:rsidP="0088207A">
      <w:pPr>
        <w:autoSpaceDE w:val="0"/>
        <w:autoSpaceDN w:val="0"/>
        <w:adjustRightInd w:val="0"/>
        <w:jc w:val="both"/>
        <w:rPr>
          <w:rFonts w:ascii="Times" w:hAnsi="Times"/>
          <w:snapToGrid w:val="0"/>
          <w:sz w:val="22"/>
          <w:szCs w:val="22"/>
        </w:rPr>
      </w:pPr>
      <w:r>
        <w:rPr>
          <w:rFonts w:ascii="Times" w:hAnsi="Times"/>
          <w:snapToGrid w:val="0"/>
          <w:sz w:val="22"/>
          <w:szCs w:val="22"/>
        </w:rPr>
        <w:lastRenderedPageBreak/>
        <w:t xml:space="preserve">3.5 </w:t>
      </w:r>
    </w:p>
    <w:p w14:paraId="20CDDC95" w14:textId="77777777" w:rsidR="0088207A" w:rsidRPr="00CD35B3" w:rsidRDefault="0088207A" w:rsidP="0088207A">
      <w:pPr>
        <w:autoSpaceDE w:val="0"/>
        <w:autoSpaceDN w:val="0"/>
        <w:adjustRightInd w:val="0"/>
        <w:jc w:val="both"/>
        <w:rPr>
          <w:rFonts w:ascii="Times" w:hAnsi="Times"/>
          <w:snapToGrid w:val="0"/>
          <w:sz w:val="22"/>
          <w:szCs w:val="22"/>
        </w:rPr>
      </w:pPr>
      <w:r w:rsidRPr="00CD35B3">
        <w:rPr>
          <w:rFonts w:ascii="Times" w:hAnsi="Times"/>
          <w:snapToGrid w:val="0"/>
          <w:sz w:val="22"/>
          <w:szCs w:val="22"/>
        </w:rPr>
        <w:t xml:space="preserve">Le licenciant indique sa politique éditoriale dans le Open Policy Finder géré par le JISC </w:t>
      </w:r>
      <w:r w:rsidRPr="003A526C">
        <w:rPr>
          <w:rStyle w:val="Appelnotedebasdep"/>
          <w:rFonts w:ascii="Times" w:eastAsiaTheme="majorEastAsia" w:hAnsi="Times"/>
          <w:snapToGrid w:val="0"/>
          <w:sz w:val="22"/>
          <w:szCs w:val="22"/>
        </w:rPr>
        <w:footnoteReference w:id="2"/>
      </w:r>
      <w:r w:rsidRPr="00CD35B3">
        <w:rPr>
          <w:rFonts w:ascii="Times" w:hAnsi="Times"/>
          <w:snapToGrid w:val="0"/>
          <w:sz w:val="22"/>
          <w:szCs w:val="22"/>
        </w:rPr>
        <w:t xml:space="preserve"> en lien avec le dépôt dans les Archives ouvertes, tant en termes d'auto-archivage par les auteurs que par les publications en libre accès. </w:t>
      </w:r>
    </w:p>
    <w:p w14:paraId="1493FABA" w14:textId="77777777" w:rsidR="0088207A" w:rsidRPr="00287D85" w:rsidRDefault="0088207A" w:rsidP="0088207A">
      <w:pPr>
        <w:autoSpaceDE w:val="0"/>
        <w:autoSpaceDN w:val="0"/>
        <w:adjustRightInd w:val="0"/>
        <w:jc w:val="both"/>
        <w:rPr>
          <w:rFonts w:ascii="Times" w:hAnsi="Times"/>
          <w:snapToGrid w:val="0"/>
          <w:color w:val="FF0000"/>
          <w:sz w:val="22"/>
          <w:szCs w:val="22"/>
        </w:rPr>
      </w:pPr>
    </w:p>
    <w:p w14:paraId="0C0666B3" w14:textId="77777777" w:rsidR="0088207A" w:rsidRPr="0006107A" w:rsidRDefault="0088207A" w:rsidP="0088207A">
      <w:pPr>
        <w:jc w:val="both"/>
        <w:rPr>
          <w:rFonts w:ascii="Times" w:hAnsi="Times"/>
          <w:sz w:val="22"/>
          <w:szCs w:val="22"/>
        </w:rPr>
      </w:pPr>
    </w:p>
    <w:p w14:paraId="5D8A037B" w14:textId="26E912D7" w:rsidR="0088207A" w:rsidRPr="003B532B" w:rsidRDefault="0088207A" w:rsidP="003B532B">
      <w:pPr>
        <w:pStyle w:val="Corpsdetexte2"/>
        <w:ind w:left="360"/>
        <w:rPr>
          <w:rFonts w:ascii="Times" w:hAnsi="Times"/>
          <w:color w:val="000000" w:themeColor="text1"/>
        </w:rPr>
      </w:pPr>
      <w:r>
        <w:rPr>
          <w:rFonts w:ascii="Times" w:hAnsi="Times"/>
          <w:color w:val="000000" w:themeColor="text1"/>
        </w:rPr>
        <w:t>3.6 Anti-plagiat</w:t>
      </w:r>
    </w:p>
    <w:p w14:paraId="12B47AF3" w14:textId="23497FB7" w:rsidR="0088207A" w:rsidRPr="0006107A" w:rsidRDefault="0088207A" w:rsidP="0088207A">
      <w:pPr>
        <w:pStyle w:val="Corpsdetexte2"/>
        <w:rPr>
          <w:rFonts w:ascii="Times" w:hAnsi="Times"/>
          <w:color w:val="auto"/>
          <w:szCs w:val="22"/>
        </w:rPr>
      </w:pPr>
      <w:r w:rsidRPr="001F79D2">
        <w:rPr>
          <w:rFonts w:ascii="Times" w:hAnsi="Times"/>
          <w:color w:val="auto"/>
          <w:szCs w:val="22"/>
        </w:rPr>
        <w:t xml:space="preserve">Le licenciant informera l'abonné de tout type d'accord conclu avec les fournisseurs d'outils anti-plagiat. </w:t>
      </w:r>
    </w:p>
    <w:p w14:paraId="30DD7A05" w14:textId="77777777" w:rsidR="0088207A" w:rsidRPr="0006107A" w:rsidRDefault="0088207A" w:rsidP="0088207A">
      <w:pPr>
        <w:pStyle w:val="Corpsdetexte2"/>
        <w:rPr>
          <w:rFonts w:ascii="Times" w:hAnsi="Times"/>
          <w:color w:val="auto"/>
          <w:szCs w:val="22"/>
        </w:rPr>
      </w:pPr>
    </w:p>
    <w:p w14:paraId="3B9EDF11" w14:textId="3506CB20" w:rsidR="0088207A" w:rsidRPr="0006107A" w:rsidRDefault="0088207A" w:rsidP="0088207A">
      <w:pPr>
        <w:pStyle w:val="Corpsdetexte2"/>
        <w:rPr>
          <w:rFonts w:ascii="Times" w:hAnsi="Times"/>
          <w:color w:val="auto"/>
        </w:rPr>
      </w:pPr>
      <w:r w:rsidRPr="5DA80904">
        <w:rPr>
          <w:rFonts w:ascii="Times" w:hAnsi="Times"/>
          <w:color w:val="auto"/>
        </w:rPr>
        <w:t>3.7 DRM : le fournisseur s'engage à ne mettre en œuvre aucun outil de protection technique (gestion des droits numériques ou DRM) sur les Matériaux Licenciés. Elle ne restreint en aucun cas l'utilisation des ressources dans le cadre de cette licence, en particulier les fonctions d'exportation et de téléchargement.</w:t>
      </w:r>
    </w:p>
    <w:p w14:paraId="58E0736E" w14:textId="77777777" w:rsidR="0088207A" w:rsidRPr="0006107A" w:rsidRDefault="0088207A" w:rsidP="0088207A">
      <w:pPr>
        <w:pStyle w:val="Corpsdetexte2"/>
        <w:rPr>
          <w:rFonts w:ascii="Times" w:hAnsi="Times"/>
          <w:color w:val="auto"/>
          <w:szCs w:val="22"/>
        </w:rPr>
      </w:pPr>
    </w:p>
    <w:p w14:paraId="6D55F4DC" w14:textId="2A39FAE7" w:rsidR="0088207A" w:rsidRDefault="0088207A" w:rsidP="0088207A">
      <w:pPr>
        <w:pStyle w:val="Corpsdetexte2"/>
        <w:rPr>
          <w:rFonts w:ascii="Times" w:hAnsi="Times"/>
          <w:color w:val="auto"/>
        </w:rPr>
      </w:pPr>
      <w:r w:rsidRPr="7D9A46D4">
        <w:rPr>
          <w:rFonts w:ascii="Times" w:hAnsi="Times"/>
          <w:color w:val="auto"/>
        </w:rPr>
        <w:t>3.8.1 Confidentialité</w:t>
      </w:r>
    </w:p>
    <w:p w14:paraId="159F9742" w14:textId="77777777" w:rsidR="0088207A" w:rsidRPr="00CE06E7" w:rsidRDefault="0088207A" w:rsidP="0088207A">
      <w:pPr>
        <w:pStyle w:val="Corpsdetexte2"/>
        <w:rPr>
          <w:color w:val="auto"/>
        </w:rPr>
      </w:pPr>
      <w:r w:rsidRPr="7D9A46D4">
        <w:rPr>
          <w:rFonts w:ascii="Times" w:hAnsi="Times"/>
          <w:color w:val="auto"/>
        </w:rPr>
        <w:t>Le licenciant s'engage à respecter les recommandations de la CNIL relatives à la protection des données personnelles et au Règlement général sur la protection des données (RGPD</w:t>
      </w:r>
      <w:r w:rsidRPr="5C2B069F">
        <w:rPr>
          <w:rStyle w:val="Appelnotedebasdep"/>
          <w:rFonts w:ascii="Times" w:eastAsiaTheme="majorEastAsia" w:hAnsi="Times"/>
          <w:color w:val="auto"/>
        </w:rPr>
        <w:footnoteReference w:id="3"/>
      </w:r>
      <w:r w:rsidRPr="7D9A46D4">
        <w:rPr>
          <w:rFonts w:ascii="Times" w:hAnsi="Times"/>
          <w:color w:val="auto"/>
        </w:rPr>
        <w:t xml:space="preserve">) </w:t>
      </w:r>
    </w:p>
    <w:p w14:paraId="267A71DB" w14:textId="77777777" w:rsidR="0088207A" w:rsidRPr="0052104C" w:rsidRDefault="0088207A" w:rsidP="0088207A">
      <w:pPr>
        <w:jc w:val="both"/>
        <w:rPr>
          <w:color w:val="0070C0"/>
        </w:rPr>
      </w:pPr>
      <w:r w:rsidRPr="00CE06E7">
        <w:t xml:space="preserve">En particulier, nous rappelons que le Règlement (UE) 2016/679 du Parlement européen et du Conseil du 27 avril 2016 prévoit à son article 5 « Les données personnelles doivent être collectées à </w:t>
      </w:r>
      <w:r w:rsidRPr="00CE06E7">
        <w:rPr>
          <w:b/>
        </w:rPr>
        <w:t xml:space="preserve">des fins spécifiques, explicites et </w:t>
      </w:r>
      <w:r w:rsidRPr="00CE06E7">
        <w:t xml:space="preserve">légitimes, et ne doivent pas être traitées ultérieurement d'une manière incompatible avec ces fins » ; </w:t>
      </w:r>
      <w:r>
        <w:rPr>
          <w:color w:val="000000"/>
        </w:rPr>
        <w:t xml:space="preserve">et (Article 46) que « </w:t>
      </w:r>
      <w:r w:rsidRPr="00CE06E7">
        <w:t xml:space="preserve">En l'absence de décision en vertu de l'article 45(3), </w:t>
      </w:r>
      <w:r w:rsidRPr="00CE06E7">
        <w:rPr>
          <w:b/>
        </w:rPr>
        <w:t>le responsable ou le traitant ne peut transférer des données personnelles à un pays tiers ou à une organisation internationale que s'il a fourni des garanties appropriées et à condition que les personnes concernées disposent de droits exécutoires et de recours juridiques efficaces. »</w:t>
      </w:r>
    </w:p>
    <w:p w14:paraId="426E9ED9" w14:textId="77777777" w:rsidR="0088207A" w:rsidRPr="0035672A" w:rsidRDefault="0088207A" w:rsidP="0088207A">
      <w:pPr>
        <w:rPr>
          <w:color w:val="0070C0"/>
        </w:rPr>
      </w:pPr>
    </w:p>
    <w:p w14:paraId="28D0BED4" w14:textId="77777777" w:rsidR="0088207A" w:rsidRDefault="0088207A" w:rsidP="0088207A">
      <w:pPr>
        <w:jc w:val="both"/>
      </w:pPr>
      <w:r>
        <w:t>Les deux parties respecteront toutes les exigences de la législation sur la protection des données applicables à leur rôle de Traiteur ou de Responsable des Traiteurs, selon le cas. Cet addendum s'ajoute aux obligations d'une partie en vertu de la législation sur la protection des données et ne libère pas, ne supprime ni ne remplace ces obligations.</w:t>
      </w:r>
    </w:p>
    <w:p w14:paraId="6B35963E" w14:textId="77777777" w:rsidR="0088207A" w:rsidRDefault="0088207A" w:rsidP="0088207A">
      <w:pPr>
        <w:jc w:val="both"/>
        <w:rPr>
          <w:rFonts w:ascii="Times" w:hAnsi="Times"/>
          <w:sz w:val="22"/>
          <w:szCs w:val="22"/>
        </w:rPr>
      </w:pPr>
    </w:p>
    <w:p w14:paraId="01D1B074" w14:textId="021829EE" w:rsidR="0088207A" w:rsidRDefault="0088207A" w:rsidP="0088207A">
      <w:pPr>
        <w:jc w:val="both"/>
      </w:pPr>
      <w:r w:rsidRPr="04F8E19C">
        <w:rPr>
          <w:rFonts w:ascii="Times" w:hAnsi="Times"/>
          <w:sz w:val="22"/>
          <w:szCs w:val="22"/>
        </w:rPr>
        <w:t xml:space="preserve">3.8.2  </w:t>
      </w:r>
      <w:r>
        <w:t>Le Concédant s'engage à désactiver pour les utilisateurs autorisés du présent Accord tous les systèmes de collecte, d'analyse, de profilage et d'agrégation de données présents sur leurs systèmes à des fins de profilage, par exemple via l'utilisation de cookies, d'adresses IP, de technologies d'empreintes digitales d'appareil ou de technologies similaires permettant le suivi du comportement de l'Utilisateur, à l'exception de l'enregistrement des informations dans les journaux de transactions serveur dans le but de fournir un service d'information statistique fourni pour dans le contrat, si applicable.</w:t>
      </w:r>
    </w:p>
    <w:p w14:paraId="646B0337" w14:textId="77777777" w:rsidR="0088207A" w:rsidRPr="0006107A" w:rsidRDefault="0088207A" w:rsidP="0088207A">
      <w:pPr>
        <w:pStyle w:val="Titre3"/>
        <w:jc w:val="center"/>
        <w:rPr>
          <w:rFonts w:ascii="Times" w:hAnsi="Times"/>
        </w:rPr>
      </w:pPr>
      <w:bookmarkStart w:id="1" w:name="_Hlk192778003"/>
      <w:r w:rsidRPr="4252DB51">
        <w:rPr>
          <w:rFonts w:ascii="Times" w:hAnsi="Times"/>
        </w:rPr>
        <w:t>Article 4. ACCÈS PERMANENT ET DROITS D'ARCHIVAGE</w:t>
      </w:r>
    </w:p>
    <w:p w14:paraId="78675435" w14:textId="77777777" w:rsidR="0088207A" w:rsidRPr="0006107A" w:rsidRDefault="0088207A" w:rsidP="0088207A">
      <w:pPr>
        <w:rPr>
          <w:rFonts w:ascii="Times" w:hAnsi="Times"/>
          <w:sz w:val="22"/>
          <w:szCs w:val="22"/>
        </w:rPr>
      </w:pPr>
    </w:p>
    <w:p w14:paraId="2F16766E"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[de l'Abonné] de posséder et de conserver à perpétuité les Documents Souscrits tels que décrits dans le présent Accord et listés à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par lesquelles ils peuvent être exercés sont décrits ci-dessous (ci-après désignés comme les « droits d'archivage »).</w:t>
      </w:r>
    </w:p>
    <w:p w14:paraId="0BCA397F" w14:textId="77777777" w:rsidR="0088207A" w:rsidRPr="0006107A" w:rsidRDefault="0088207A" w:rsidP="0088207A">
      <w:pPr>
        <w:jc w:val="both"/>
        <w:rPr>
          <w:rFonts w:ascii="Times" w:hAnsi="Times"/>
          <w:snapToGrid w:val="0"/>
          <w:color w:val="000000"/>
          <w:sz w:val="22"/>
          <w:szCs w:val="22"/>
        </w:rPr>
      </w:pPr>
    </w:p>
    <w:p w14:paraId="680C8750"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4.2 [L'abonné] peut effectuer une (1) copie électronique de tous les Documents Sous Licence, ainsi qu'une (1) copie imprimée, à partir de versions électroniques des Documents Autorisés, que l'Abonné conservera à des fins de sauvegarde ou d'archivage. Ce droit d'archivage local est autorisé pour les articles abonnés listés à l'Annexe 2.</w:t>
      </w:r>
    </w:p>
    <w:p w14:paraId="43B00185" w14:textId="77777777" w:rsidR="0088207A" w:rsidRPr="0006107A" w:rsidRDefault="0088207A" w:rsidP="0088207A">
      <w:pPr>
        <w:jc w:val="both"/>
        <w:rPr>
          <w:rFonts w:ascii="Times" w:hAnsi="Times"/>
          <w:snapToGrid w:val="0"/>
          <w:color w:val="000000"/>
          <w:sz w:val="22"/>
          <w:szCs w:val="22"/>
        </w:rPr>
      </w:pPr>
    </w:p>
    <w:p w14:paraId="52373603"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4.3 En cas d'annulation de certaines parties des Documents Souscrits par [l'Abonné], le contenu précédemment abonné peut être mis à disposition de ses Utilisateurs Autorisés selon les mêmes termes et conditions prévus dans ce Contrat. Le licenciant accepte également de fournir un accès continu au contenu précédemment abonné tant que conserve les droits et que [l'abonné] reste partie à cet accord (c'est-à-dire que [l'abonné] conserve l'accès abonné à certaines parties des contenus sous licence selon les termes de cet accord).</w:t>
      </w:r>
    </w:p>
    <w:p w14:paraId="2B20041B" w14:textId="77777777" w:rsidR="0088207A" w:rsidRPr="0006107A" w:rsidRDefault="0088207A" w:rsidP="0088207A">
      <w:pPr>
        <w:jc w:val="both"/>
        <w:rPr>
          <w:rFonts w:ascii="Times" w:hAnsi="Times"/>
          <w:snapToGrid w:val="0"/>
          <w:color w:val="000000"/>
          <w:sz w:val="22"/>
          <w:szCs w:val="22"/>
        </w:rPr>
      </w:pPr>
    </w:p>
    <w:p w14:paraId="064A52AF" w14:textId="189B78A8" w:rsidR="0088207A" w:rsidRPr="0006107A" w:rsidRDefault="0088207A" w:rsidP="0088207A">
      <w:pPr>
        <w:jc w:val="both"/>
        <w:rPr>
          <w:rFonts w:ascii="Times" w:hAnsi="Times"/>
          <w:snapToGrid w:val="0"/>
          <w:sz w:val="22"/>
          <w:szCs w:val="22"/>
        </w:rPr>
      </w:pPr>
      <w:r w:rsidRPr="0006107A">
        <w:rPr>
          <w:rFonts w:ascii="Times" w:hAnsi="Times"/>
          <w:snapToGrid w:val="0"/>
          <w:color w:val="000000"/>
          <w:sz w:val="22"/>
          <w:szCs w:val="22"/>
        </w:rPr>
        <w:t xml:space="preserve">4.4 </w:t>
      </w:r>
      <w:r w:rsidRPr="0006107A">
        <w:rPr>
          <w:rFonts w:ascii="Times" w:hAnsi="Times"/>
          <w:snapToGrid w:val="0"/>
          <w:sz w:val="22"/>
          <w:szCs w:val="22"/>
        </w:rPr>
        <w:t xml:space="preserve">à l'expiration </w:t>
      </w:r>
      <w:r w:rsidRPr="604609E1">
        <w:rPr>
          <w:rFonts w:ascii="Times" w:hAnsi="Times"/>
          <w:sz w:val="22"/>
          <w:szCs w:val="22"/>
        </w:rPr>
        <w:t>de l'Accord, le Concédant</w:t>
      </w:r>
      <w:r w:rsidRPr="0006107A">
        <w:rPr>
          <w:rFonts w:ascii="Times" w:hAnsi="Times"/>
          <w:snapToGrid w:val="0"/>
          <w:sz w:val="22"/>
          <w:szCs w:val="22"/>
        </w:rPr>
        <w:t xml:space="preserve"> doit fournir un accès continu </w:t>
      </w:r>
      <w:r w:rsidRPr="0006107A">
        <w:rPr>
          <w:rFonts w:ascii="Times" w:hAnsi="Times"/>
          <w:snapToGrid w:val="0"/>
          <w:color w:val="000000"/>
          <w:sz w:val="22"/>
          <w:szCs w:val="22"/>
        </w:rPr>
        <w:t xml:space="preserve">aux Matériaux Sous Licence Souscrits à [l'Abonné] </w:t>
      </w:r>
      <w:r w:rsidRPr="0006107A">
        <w:rPr>
          <w:rFonts w:ascii="Times" w:hAnsi="Times"/>
          <w:snapToGrid w:val="0"/>
          <w:sz w:val="22"/>
          <w:szCs w:val="22"/>
        </w:rPr>
        <w:t xml:space="preserve">et à ses Utilisateurs </w:t>
      </w:r>
      <w:r w:rsidRPr="604609E1">
        <w:rPr>
          <w:rFonts w:ascii="Times" w:hAnsi="Times"/>
          <w:sz w:val="22"/>
          <w:szCs w:val="22"/>
        </w:rPr>
        <w:t xml:space="preserve">Autorisés sans </w:t>
      </w:r>
      <w:r w:rsidRPr="0006107A">
        <w:rPr>
          <w:rFonts w:ascii="Times" w:hAnsi="Times"/>
          <w:snapToGrid w:val="0"/>
          <w:sz w:val="22"/>
          <w:szCs w:val="22"/>
        </w:rPr>
        <w:t xml:space="preserve">frais supplémentaires. Le titulaire fournira une copie numérique de l'archive, dont les conditions de livraison seront convenues d'un commun accord. Les dispositions ci-dessus s'appliqueront tant que </w:t>
      </w:r>
      <w:r w:rsidRPr="0006107A">
        <w:rPr>
          <w:rFonts w:ascii="Times" w:hAnsi="Times"/>
          <w:snapToGrid w:val="0"/>
          <w:color w:val="000000"/>
          <w:sz w:val="22"/>
          <w:szCs w:val="22"/>
        </w:rPr>
        <w:t xml:space="preserve">[l'Abonné] </w:t>
      </w:r>
      <w:r w:rsidRPr="0006107A">
        <w:rPr>
          <w:rFonts w:ascii="Times" w:hAnsi="Times"/>
          <w:snapToGrid w:val="0"/>
          <w:sz w:val="22"/>
          <w:szCs w:val="22"/>
        </w:rPr>
        <w:t xml:space="preserve">continuera de respecter ses obligations en matière de restrictions de sécurité et d'utilisation stipulées dans le présent Accord et prévues par la loi applicable. </w:t>
      </w:r>
    </w:p>
    <w:p w14:paraId="6C52B300" w14:textId="77777777" w:rsidR="0088207A" w:rsidRPr="0006107A" w:rsidRDefault="0088207A" w:rsidP="0088207A">
      <w:pPr>
        <w:jc w:val="both"/>
        <w:rPr>
          <w:rFonts w:ascii="Times" w:hAnsi="Times"/>
          <w:snapToGrid w:val="0"/>
          <w:color w:val="000000"/>
          <w:sz w:val="22"/>
          <w:szCs w:val="22"/>
        </w:rPr>
      </w:pPr>
    </w:p>
    <w:p w14:paraId="3BAA0661"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 xml:space="preserve">4.5 [L'Abonné] peut télécharger les éléments de l'archive sur son propre système et en assurer la distribution aux Utilisateurs Autorisés, conformément aux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4C388FD" w14:textId="77777777" w:rsidR="0088207A" w:rsidRPr="0006107A" w:rsidRDefault="0088207A" w:rsidP="0088207A">
      <w:pPr>
        <w:jc w:val="both"/>
        <w:rPr>
          <w:rFonts w:ascii="Times" w:hAnsi="Times"/>
          <w:snapToGrid w:val="0"/>
          <w:color w:val="000000"/>
          <w:sz w:val="22"/>
          <w:szCs w:val="22"/>
        </w:rPr>
      </w:pPr>
    </w:p>
    <w:p w14:paraId="5C6B0BE7" w14:textId="77777777" w:rsidR="0088207A" w:rsidRPr="0006107A" w:rsidRDefault="0088207A" w:rsidP="0088207A">
      <w:pPr>
        <w:jc w:val="both"/>
        <w:rPr>
          <w:rFonts w:ascii="Times" w:hAnsi="Times"/>
          <w:sz w:val="22"/>
          <w:szCs w:val="22"/>
        </w:rPr>
      </w:pPr>
      <w:r w:rsidRPr="0006107A">
        <w:rPr>
          <w:rFonts w:ascii="Times" w:hAnsi="Times"/>
          <w:sz w:val="22"/>
          <w:szCs w:val="22"/>
        </w:rPr>
        <w:t xml:space="preserve">4.6 Droit d'archives nationales : voir Annexe 4 </w:t>
      </w:r>
    </w:p>
    <w:p w14:paraId="11B48D63" w14:textId="77777777" w:rsidR="0088207A" w:rsidRPr="0006107A" w:rsidRDefault="0088207A" w:rsidP="0088207A">
      <w:pPr>
        <w:jc w:val="both"/>
        <w:rPr>
          <w:rFonts w:ascii="Times" w:hAnsi="Times"/>
          <w:sz w:val="22"/>
          <w:szCs w:val="22"/>
        </w:rPr>
      </w:pPr>
    </w:p>
    <w:bookmarkEnd w:id="1"/>
    <w:p w14:paraId="56A0DB17" w14:textId="77777777" w:rsidR="0088207A" w:rsidRPr="0006107A" w:rsidRDefault="0088207A" w:rsidP="0088207A">
      <w:pPr>
        <w:pStyle w:val="Titre3"/>
        <w:jc w:val="center"/>
        <w:rPr>
          <w:rFonts w:ascii="Times" w:hAnsi="Times"/>
          <w:szCs w:val="22"/>
        </w:rPr>
      </w:pPr>
      <w:r w:rsidRPr="0006107A">
        <w:rPr>
          <w:rFonts w:ascii="Times" w:hAnsi="Times"/>
          <w:szCs w:val="22"/>
        </w:rPr>
        <w:t>Article 5. RESTRICTIONS D'UTILISATION SPÉCIFIQUES SUR LES MATÉRIAUX SOUS LICENCE</w:t>
      </w:r>
    </w:p>
    <w:p w14:paraId="7401F02C" w14:textId="77777777" w:rsidR="0088207A" w:rsidRPr="0006107A" w:rsidRDefault="0088207A" w:rsidP="0088207A">
      <w:pPr>
        <w:jc w:val="both"/>
        <w:rPr>
          <w:rFonts w:ascii="Times" w:hAnsi="Times"/>
          <w:snapToGrid w:val="0"/>
          <w:color w:val="000000"/>
          <w:sz w:val="22"/>
          <w:szCs w:val="22"/>
        </w:rPr>
      </w:pPr>
    </w:p>
    <w:p w14:paraId="0967BAA1"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 xml:space="preserve">5.1 Ni [l'Abonné] ni ses Utilisateurs Autorisés ne peuvent modifier, adapter, transformer, traduire ou créer des œuvres dérivées dans quelque support que ce soit, basées sur ou incluant tout contenu contenu dans les Matériaux Sous Licence, ni utiliser autrement des contenus susceptibles de violer le droit d'auteur ou d'autres droits de propriété dans ces documents. Vous ne pouvez en aucun cas retirer, obscurcir ou modifier de quelque manière que ce soit les avis ou avertissements de droits d'auteur, marques déposées, propriétaires, auteurs ou autres inclus par le Concédant dans les Documents Licenciés. [Abonné] publiera les avis appropriés et prendra des mesures raisonnables pour s'assurer que les utilisateurs autorisés connaissent les conditions d'application des lois sur le droit d'auteur et les restrictions prévues dans ce Contrat concernant la reproduction, l'utilisation et la transmission des Matériaux Licenciés. </w:t>
      </w:r>
    </w:p>
    <w:p w14:paraId="6B6F62AA" w14:textId="77777777" w:rsidR="0088207A" w:rsidRPr="0006107A" w:rsidRDefault="0088207A" w:rsidP="0088207A">
      <w:pPr>
        <w:jc w:val="both"/>
        <w:rPr>
          <w:rFonts w:ascii="Times" w:hAnsi="Times"/>
          <w:snapToGrid w:val="0"/>
          <w:color w:val="000000"/>
          <w:sz w:val="22"/>
          <w:szCs w:val="22"/>
        </w:rPr>
      </w:pPr>
    </w:p>
    <w:p w14:paraId="2B290C18"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chapitres, brochures ou livres entiers sur des sites personnels ou institutionnels n'est pas autorisée. </w:t>
      </w:r>
    </w:p>
    <w:p w14:paraId="60C1C3C4" w14:textId="77777777" w:rsidR="0088207A" w:rsidRPr="0006107A" w:rsidRDefault="0088207A" w:rsidP="0088207A">
      <w:pPr>
        <w:jc w:val="both"/>
        <w:rPr>
          <w:rFonts w:ascii="Times" w:hAnsi="Times"/>
          <w:snapToGrid w:val="0"/>
          <w:color w:val="000000"/>
          <w:sz w:val="22"/>
          <w:szCs w:val="22"/>
        </w:rPr>
      </w:pPr>
    </w:p>
    <w:p w14:paraId="0480283F"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 Les Matériaux Sous Licence ne peuvent être utilisés, directement ou indirectement, à l'un des fins suivantes :</w:t>
      </w:r>
    </w:p>
    <w:p w14:paraId="4394BDE5" w14:textId="77777777" w:rsidR="0088207A" w:rsidRPr="0006107A" w:rsidRDefault="0088207A" w:rsidP="0088207A">
      <w:pPr>
        <w:jc w:val="both"/>
        <w:rPr>
          <w:rFonts w:ascii="Times" w:hAnsi="Times"/>
          <w:snapToGrid w:val="0"/>
          <w:color w:val="000000"/>
          <w:sz w:val="22"/>
          <w:szCs w:val="22"/>
        </w:rPr>
      </w:pPr>
    </w:p>
    <w:p w14:paraId="3C45DF32"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5.3.1 Reproduction en grande quantité ou de manière systématique, que ce soit à des fins commerciales ou à but non lucratif, ou moyennant des frais ou gratuitement.</w:t>
      </w:r>
    </w:p>
    <w:p w14:paraId="5F90554F" w14:textId="77777777" w:rsidR="0088207A" w:rsidRPr="0006107A" w:rsidRDefault="0088207A" w:rsidP="0088207A">
      <w:pPr>
        <w:rPr>
          <w:rFonts w:ascii="Times" w:hAnsi="Times"/>
          <w:sz w:val="22"/>
          <w:szCs w:val="22"/>
        </w:rPr>
      </w:pPr>
    </w:p>
    <w:p w14:paraId="3F2590DD"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5.3.2 Rediffusion, revente ou sous-licence de quelque manière que ce soit, y compris en lien avec un service payant, sauf dans les cas décrits à l'Annexe 1.</w:t>
      </w:r>
    </w:p>
    <w:p w14:paraId="1F334DF9" w14:textId="77777777" w:rsidR="0088207A" w:rsidRPr="0006107A" w:rsidRDefault="0088207A" w:rsidP="0088207A">
      <w:pPr>
        <w:jc w:val="both"/>
        <w:rPr>
          <w:rFonts w:ascii="Times" w:hAnsi="Times"/>
          <w:snapToGrid w:val="0"/>
          <w:color w:val="000000"/>
          <w:sz w:val="22"/>
          <w:szCs w:val="22"/>
        </w:rPr>
      </w:pPr>
    </w:p>
    <w:p w14:paraId="0E42FB36"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simples ou multiples, sous quelque forme que ce soit, à toute personne n'étant pas un Utilisateur Autorisé.</w:t>
      </w:r>
    </w:p>
    <w:p w14:paraId="3AAC1179" w14:textId="77777777" w:rsidR="0088207A" w:rsidRPr="0006107A" w:rsidRDefault="0088207A" w:rsidP="0088207A">
      <w:pPr>
        <w:jc w:val="both"/>
        <w:rPr>
          <w:rFonts w:ascii="Times" w:hAnsi="Times"/>
          <w:snapToGrid w:val="0"/>
          <w:color w:val="000000"/>
          <w:sz w:val="22"/>
          <w:szCs w:val="22"/>
        </w:rPr>
      </w:pPr>
    </w:p>
    <w:p w14:paraId="7627140A"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Matériaux Licenciés sur n'importe quel réseau électronique, autre que le réseau sécurisé [de l'Abonné].</w:t>
      </w:r>
    </w:p>
    <w:p w14:paraId="5438AF9B" w14:textId="77777777" w:rsidR="0088207A" w:rsidRPr="0006107A" w:rsidRDefault="0088207A" w:rsidP="0088207A">
      <w:pPr>
        <w:jc w:val="both"/>
        <w:rPr>
          <w:rFonts w:ascii="Times" w:hAnsi="Times"/>
          <w:snapToGrid w:val="0"/>
          <w:color w:val="000000"/>
          <w:sz w:val="22"/>
          <w:szCs w:val="22"/>
        </w:rPr>
      </w:pPr>
    </w:p>
    <w:p w14:paraId="1DB59D69"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5.4 L'utilisation totale ou partie des Matériaux Licenciés à but lucratif (que ce soit par [l'Abonné] ou tout Utilisateur Autorisé) via la vente, la cession ou toute autre forme d'exploitation des Matériaux Licenciés nécessite l'autorisation écrite expresse du Concédant. La reproduction ou la distribution massive de copies électroniques ou imprimées des Matériaux sous licence à des fins commerciales ou promotionnelles est expressément interdite.</w:t>
      </w:r>
    </w:p>
    <w:p w14:paraId="6ABF1CC0" w14:textId="77777777" w:rsidR="00904D98" w:rsidRDefault="00904D98" w:rsidP="00904D98">
      <w:pPr>
        <w:jc w:val="both"/>
        <w:rPr>
          <w:rFonts w:ascii="Times" w:hAnsi="Times"/>
          <w:snapToGrid w:val="0"/>
          <w:color w:val="000000"/>
          <w:sz w:val="22"/>
          <w:szCs w:val="22"/>
        </w:rPr>
      </w:pPr>
    </w:p>
    <w:p w14:paraId="397411ED" w14:textId="7A305B66" w:rsidR="0088207A" w:rsidRPr="00904D98" w:rsidRDefault="0088207A" w:rsidP="00904D98">
      <w:pPr>
        <w:pStyle w:val="Paragraphedeliste"/>
        <w:numPr>
          <w:ilvl w:val="1"/>
          <w:numId w:val="22"/>
        </w:numPr>
        <w:ind w:left="284"/>
        <w:jc w:val="both"/>
        <w:rPr>
          <w:rFonts w:ascii="Times" w:hAnsi="Times"/>
          <w:snapToGrid w:val="0"/>
          <w:color w:val="000000"/>
          <w:sz w:val="22"/>
          <w:szCs w:val="22"/>
        </w:rPr>
      </w:pPr>
      <w:r w:rsidRPr="00904D98">
        <w:rPr>
          <w:rFonts w:ascii="Times" w:hAnsi="Times"/>
          <w:snapToGrid w:val="0"/>
          <w:color w:val="000000"/>
          <w:sz w:val="22"/>
          <w:szCs w:val="22"/>
        </w:rPr>
        <w:t>L'utilisation d'un robot ou d'un aspirateur web est strictement interdite.</w:t>
      </w:r>
    </w:p>
    <w:p w14:paraId="7A025EF0" w14:textId="77777777"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L'utilisation de l'intelligence artificielle est autorisée à des fins d'enseignement et de recherche.</w:t>
      </w:r>
    </w:p>
    <w:p w14:paraId="480120B0" w14:textId="77777777"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lastRenderedPageBreak/>
        <w:t>« Intelligence artificielle » signifie : « un système automatisé conçu pour fonctionner à différents niveaux d'autonomie et capable de démontrer son adaptabilité après déploiement, et qui, à des fins explicites ou implicites, déduit, à partir des entrées qu'il reçoit, comment générer des résultats tels que des prédictions, contenus, recommandations ou décisions pouvant influencer des environnements physiques ou virtuels » (Loi IA, Règlement (UE) 2024/1689) ».</w:t>
      </w:r>
    </w:p>
    <w:p w14:paraId="6E4FD162" w14:textId="43A4D356"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 Intelligence artificielle générative » désigne un traitement qui permet de produire du contenu par interaction dans un arrangement original, à l'exception des systèmes de transformation de contenu (résumé, traduction automatique, amélioration de la qualité de l'image, amélioration grammaticale et stylistique, etc.), et en utilisant une technologie de Grand Modèle de Langage ou ses techniques dérivées.</w:t>
      </w:r>
    </w:p>
    <w:p w14:paraId="13B604E1" w14:textId="07208774" w:rsidR="00B7603A" w:rsidRPr="00904D98" w:rsidRDefault="00B7603A" w:rsidP="00904D98">
      <w:pPr>
        <w:jc w:val="both"/>
        <w:rPr>
          <w:rFonts w:ascii="Times" w:hAnsi="Times"/>
          <w:snapToGrid w:val="0"/>
          <w:color w:val="000000"/>
          <w:sz w:val="22"/>
          <w:szCs w:val="22"/>
        </w:rPr>
      </w:pPr>
      <w:r w:rsidRPr="00904D98">
        <w:rPr>
          <w:rFonts w:ascii="Times" w:hAnsi="Times"/>
          <w:snapToGrid w:val="0"/>
          <w:color w:val="000000"/>
          <w:sz w:val="22"/>
          <w:szCs w:val="22"/>
        </w:rPr>
        <w:t>Il est interdit d'utiliser un système d'IA générative tiers en dehors d'un environnement fermé et sécurisé. Le traitement doit être effectué au seul bénéfice du titulaire des droits et des utilisateurs autorisés. L'accès d'une entreprise commerciale au contenu ou l'entrave à l'exploitation correcte de ce contenu est interdite.</w:t>
      </w:r>
    </w:p>
    <w:p w14:paraId="34E074FC" w14:textId="77777777" w:rsidR="0088207A" w:rsidRDefault="0088207A" w:rsidP="0088207A">
      <w:pPr>
        <w:pStyle w:val="Paragraphedeliste"/>
        <w:jc w:val="both"/>
        <w:rPr>
          <w:rFonts w:ascii="Times" w:hAnsi="Times"/>
          <w:snapToGrid w:val="0"/>
          <w:color w:val="000000"/>
          <w:sz w:val="22"/>
          <w:szCs w:val="22"/>
        </w:rPr>
      </w:pPr>
    </w:p>
    <w:p w14:paraId="615EF837" w14:textId="4D3011F8" w:rsidR="0088207A" w:rsidRPr="00883922" w:rsidRDefault="0088207A" w:rsidP="0088207A">
      <w:pPr>
        <w:pStyle w:val="Paragraphedeliste"/>
        <w:jc w:val="both"/>
        <w:rPr>
          <w:rFonts w:ascii="Times" w:hAnsi="Times"/>
          <w:snapToGrid w:val="0"/>
          <w:color w:val="000000"/>
          <w:sz w:val="22"/>
          <w:szCs w:val="22"/>
        </w:rPr>
      </w:pPr>
    </w:p>
    <w:p w14:paraId="136539DD" w14:textId="77777777" w:rsidR="0088207A" w:rsidRPr="0006107A" w:rsidRDefault="0088207A" w:rsidP="0088207A">
      <w:pPr>
        <w:pStyle w:val="Titre3"/>
        <w:jc w:val="center"/>
        <w:rPr>
          <w:rFonts w:ascii="Times" w:hAnsi="Times"/>
          <w:szCs w:val="22"/>
        </w:rPr>
      </w:pPr>
      <w:bookmarkStart w:id="2" w:name="_Hlk192779342"/>
      <w:r w:rsidRPr="0006107A">
        <w:rPr>
          <w:rFonts w:ascii="Times" w:hAnsi="Times"/>
          <w:szCs w:val="22"/>
        </w:rPr>
        <w:t>Article 6. OBLIGATIONS DU CONCÉDANT</w:t>
      </w:r>
    </w:p>
    <w:p w14:paraId="2D698BA2" w14:textId="77777777" w:rsidR="0088207A" w:rsidRPr="0006107A" w:rsidRDefault="0088207A" w:rsidP="0088207A">
      <w:pPr>
        <w:jc w:val="both"/>
        <w:rPr>
          <w:rFonts w:ascii="Times" w:hAnsi="Times"/>
          <w:snapToGrid w:val="0"/>
          <w:sz w:val="22"/>
          <w:szCs w:val="22"/>
        </w:rPr>
      </w:pPr>
    </w:p>
    <w:p w14:paraId="451E901B" w14:textId="77777777" w:rsidR="0088207A" w:rsidRPr="0006107A" w:rsidRDefault="0088207A" w:rsidP="0088207A">
      <w:pPr>
        <w:jc w:val="both"/>
        <w:rPr>
          <w:rFonts w:ascii="Times" w:hAnsi="Times"/>
          <w:snapToGrid w:val="0"/>
          <w:sz w:val="22"/>
          <w:szCs w:val="22"/>
        </w:rPr>
      </w:pPr>
      <w:r w:rsidRPr="0006107A">
        <w:rPr>
          <w:rFonts w:ascii="Times" w:hAnsi="Times"/>
          <w:snapToGrid w:val="0"/>
          <w:sz w:val="22"/>
          <w:szCs w:val="22"/>
        </w:rPr>
        <w:t xml:space="preserve">6.1 Dès le début de la période d'abonnement, le licencié rendra les Matériaux Sous Licence disponibles sous forme numérique pour </w:t>
      </w:r>
      <w:r w:rsidRPr="0006107A">
        <w:rPr>
          <w:rFonts w:ascii="Times" w:hAnsi="Times"/>
          <w:snapToGrid w:val="0"/>
          <w:color w:val="000000"/>
          <w:sz w:val="22"/>
          <w:szCs w:val="22"/>
        </w:rPr>
        <w:t xml:space="preserve">[l'Abonné] </w:t>
      </w:r>
      <w:r w:rsidRPr="0006107A">
        <w:rPr>
          <w:rFonts w:ascii="Times" w:hAnsi="Times"/>
          <w:snapToGrid w:val="0"/>
          <w:sz w:val="22"/>
          <w:szCs w:val="22"/>
        </w:rPr>
        <w:t>et les Utilisateurs Autorisés.</w:t>
      </w:r>
    </w:p>
    <w:p w14:paraId="408B35DF" w14:textId="77777777" w:rsidR="0088207A" w:rsidRPr="0006107A" w:rsidRDefault="0088207A" w:rsidP="0088207A">
      <w:pPr>
        <w:jc w:val="both"/>
        <w:rPr>
          <w:rFonts w:ascii="Times" w:hAnsi="Times"/>
          <w:snapToGrid w:val="0"/>
          <w:sz w:val="22"/>
          <w:szCs w:val="22"/>
        </w:rPr>
      </w:pPr>
    </w:p>
    <w:p w14:paraId="379E9297" w14:textId="77777777" w:rsidR="0088207A" w:rsidRPr="008F6F6B" w:rsidRDefault="0088207A" w:rsidP="0088207A">
      <w:pPr>
        <w:jc w:val="both"/>
        <w:rPr>
          <w:rFonts w:ascii="Times" w:hAnsi="Times"/>
          <w:strike/>
          <w:snapToGrid w:val="0"/>
          <w:sz w:val="22"/>
          <w:szCs w:val="22"/>
        </w:rPr>
      </w:pPr>
      <w:r w:rsidRPr="0006107A">
        <w:rPr>
          <w:rFonts w:ascii="Times" w:hAnsi="Times"/>
          <w:snapToGrid w:val="0"/>
          <w:sz w:val="22"/>
          <w:szCs w:val="22"/>
        </w:rPr>
        <w:t xml:space="preserve">6.2.1 Le Licenciant fera de son mieux pour garantir </w:t>
      </w:r>
      <w:r w:rsidRPr="0006107A">
        <w:rPr>
          <w:rFonts w:ascii="Times" w:hAnsi="Times"/>
          <w:snapToGrid w:val="0"/>
          <w:color w:val="000000"/>
          <w:sz w:val="22"/>
          <w:szCs w:val="22"/>
        </w:rPr>
        <w:t xml:space="preserve">[à l'Abonné] </w:t>
      </w:r>
      <w:r w:rsidRPr="0006107A">
        <w:rPr>
          <w:rFonts w:ascii="Times" w:hAnsi="Times"/>
          <w:snapToGrid w:val="0"/>
          <w:sz w:val="22"/>
          <w:szCs w:val="22"/>
        </w:rPr>
        <w:t xml:space="preserve"> un accès en ligne ininterrompu et une disponibilité continue des Matériaux Licenciés conformément au présent Accord, et pour rétablir l'accès aux Matériaux Licenciés dès que possible en cas d'interruption ou de suspension du service due à une défaillance du serveur du Licenciant</w:t>
      </w:r>
      <w:r w:rsidRPr="00CE06E7">
        <w:rPr>
          <w:rFonts w:ascii="Times" w:hAnsi="Times"/>
          <w:snapToGrid w:val="0"/>
          <w:color w:val="FF0000"/>
          <w:sz w:val="22"/>
          <w:szCs w:val="22"/>
        </w:rPr>
        <w:t xml:space="preserve">. </w:t>
      </w:r>
      <w:r w:rsidRPr="008F6F6B">
        <w:rPr>
          <w:rFonts w:cstheme="minorHAnsi"/>
          <w:sz w:val="24"/>
        </w:rPr>
        <w:t>Le licenciant garantit une disponibilité moyenne de 98 % par an, les 2 % restants, y compris les travaux d'entretien et de réparation, ayant parfois lieu le moins de désagrément possible aux abonnés.</w:t>
      </w:r>
    </w:p>
    <w:p w14:paraId="596A77E1" w14:textId="77777777" w:rsidR="0088207A" w:rsidRPr="008F6F6B" w:rsidRDefault="0088207A" w:rsidP="0088207A">
      <w:pPr>
        <w:jc w:val="both"/>
        <w:rPr>
          <w:rFonts w:cstheme="minorHAnsi"/>
          <w:sz w:val="24"/>
        </w:rPr>
      </w:pPr>
      <w:r w:rsidRPr="008F6F6B">
        <w:rPr>
          <w:rFonts w:cstheme="minorHAnsi"/>
          <w:sz w:val="24"/>
        </w:rPr>
        <w:t xml:space="preserve">En cas de non-respect de la garantie de fonctionnement mentionnée au paragraphe ci-dessus pour </w:t>
      </w:r>
      <w:r w:rsidRPr="008F6F6B">
        <w:rPr>
          <w:rFonts w:cstheme="minorHAnsi"/>
          <w:b/>
          <w:bCs/>
          <w:sz w:val="24"/>
        </w:rPr>
        <w:t>une période continue de plus de soixante-douze (72) heures consécutives, ou pour une période de plus de 8 jours cumulés par an,</w:t>
      </w:r>
      <w:r w:rsidRPr="008F6F6B">
        <w:rPr>
          <w:rFonts w:cstheme="minorHAnsi"/>
          <w:sz w:val="24"/>
        </w:rPr>
        <w:t xml:space="preserve"> le Licenciant est tenu d'une pénalité calculée au paragraphe suivant, sans préjudice du droit du ou des Abonnés concernés de résilier leur Abonnement 15 jours après notification formelle de rétablissement accès aux abonnements qui sont restés infructueux.</w:t>
      </w:r>
    </w:p>
    <w:p w14:paraId="6485E873" w14:textId="77777777" w:rsidR="0088207A" w:rsidRPr="008F6F6B" w:rsidRDefault="0088207A" w:rsidP="0088207A">
      <w:pPr>
        <w:keepNext/>
        <w:rPr>
          <w:rFonts w:cstheme="minorHAnsi"/>
          <w:sz w:val="24"/>
        </w:rPr>
      </w:pPr>
      <w:r w:rsidRPr="008F6F6B">
        <w:rPr>
          <w:rFonts w:cstheme="minorHAnsi"/>
          <w:sz w:val="24"/>
        </w:rPr>
        <w:t xml:space="preserve">Le montant de la pénalité est calculé en appliquant la formule suivante : </w:t>
      </w:r>
      <w:r w:rsidRPr="008F6F6B">
        <w:rPr>
          <w:rFonts w:asciiTheme="minorHAnsi" w:hAnsiTheme="minorHAnsi" w:cstheme="minorHAnsi"/>
          <w:sz w:val="24"/>
        </w:rPr>
        <w:t>P = R * M / 365</w:t>
      </w:r>
    </w:p>
    <w:p w14:paraId="00336B55" w14:textId="77777777" w:rsidR="0088207A" w:rsidRPr="008F6F6B" w:rsidRDefault="0088207A" w:rsidP="0088207A">
      <w:pPr>
        <w:ind w:right="-1"/>
        <w:rPr>
          <w:rFonts w:cstheme="minorBidi"/>
          <w:sz w:val="24"/>
          <w:szCs w:val="24"/>
        </w:rPr>
      </w:pPr>
      <w:r w:rsidRPr="604609E1">
        <w:rPr>
          <w:rFonts w:cstheme="minorBidi"/>
          <w:sz w:val="24"/>
          <w:szCs w:val="24"/>
        </w:rPr>
        <w:t>P = le montant de la pénalité en euros, R = nombre de jours sans accès continu aux abonnements à partir du 4e jour de manque d'accès continu ou du 9e jour accumulé dans l'année.</w:t>
      </w:r>
    </w:p>
    <w:p w14:paraId="4FA95067" w14:textId="77777777" w:rsidR="0088207A" w:rsidRPr="008F6F6B" w:rsidRDefault="0088207A" w:rsidP="0088207A">
      <w:pPr>
        <w:ind w:right="-1"/>
        <w:rPr>
          <w:rFonts w:cstheme="minorHAnsi"/>
          <w:sz w:val="24"/>
        </w:rPr>
      </w:pPr>
      <w:r w:rsidRPr="008F6F6B">
        <w:rPr>
          <w:rFonts w:cstheme="minorHAnsi"/>
          <w:sz w:val="24"/>
        </w:rPr>
        <w:t>M = montant annuel dû par l'Abonné. Le montant pris en compte correspond à celui de l'année où l'absence d'accès est établie.</w:t>
      </w:r>
    </w:p>
    <w:p w14:paraId="2D7E65EC" w14:textId="77777777" w:rsidR="0088207A" w:rsidRPr="008F6F6B" w:rsidRDefault="0088207A" w:rsidP="0088207A">
      <w:pPr>
        <w:jc w:val="both"/>
        <w:rPr>
          <w:rFonts w:cstheme="minorHAnsi"/>
          <w:sz w:val="24"/>
        </w:rPr>
      </w:pPr>
    </w:p>
    <w:p w14:paraId="6518E32D" w14:textId="77777777" w:rsidR="0088207A" w:rsidRPr="008F6F6B" w:rsidRDefault="0088207A" w:rsidP="0088207A">
      <w:pPr>
        <w:ind w:right="-1"/>
        <w:rPr>
          <w:rFonts w:cstheme="minorHAnsi"/>
          <w:sz w:val="24"/>
        </w:rPr>
      </w:pPr>
      <w:r w:rsidRPr="008F6F6B">
        <w:rPr>
          <w:rFonts w:cstheme="minorHAnsi"/>
          <w:sz w:val="24"/>
        </w:rPr>
        <w:t>Néanmoins ce qui précède, le Concédant n'est pas tenu responsable de toute interruption d'accès aux abonnements si cette interruption résulte (i) de dysfonctionnements du matériel ou logiciel des Utilisateurs Autorisés concernés, ou de l'absence de sauvegarde, d'antivirus ou de protection appropriée, ou (ii) d'une utilisation ou d'une utilisation inappropriée non conforme aux instructions des Services par l'Abonné ou un Utilisateur Autorisé (y compris le fait de ne pas installer une mise à jour recommandée par le Concédant).</w:t>
      </w:r>
      <w:bookmarkStart w:id="3" w:name="_Hlk63278718"/>
      <w:bookmarkEnd w:id="3"/>
    </w:p>
    <w:p w14:paraId="06D02A64" w14:textId="77777777" w:rsidR="0088207A" w:rsidRPr="00334ED9" w:rsidRDefault="0088207A" w:rsidP="0088207A">
      <w:pPr>
        <w:jc w:val="both"/>
        <w:rPr>
          <w:rFonts w:cstheme="minorHAnsi"/>
          <w:color w:val="0070C0"/>
          <w:sz w:val="24"/>
        </w:rPr>
      </w:pPr>
    </w:p>
    <w:p w14:paraId="7AF6E729" w14:textId="77777777" w:rsidR="0088207A" w:rsidRPr="0006107A" w:rsidRDefault="0088207A" w:rsidP="0088207A">
      <w:pPr>
        <w:jc w:val="both"/>
        <w:rPr>
          <w:rFonts w:ascii="Times" w:hAnsi="Times"/>
          <w:snapToGrid w:val="0"/>
          <w:sz w:val="22"/>
          <w:szCs w:val="22"/>
        </w:rPr>
      </w:pPr>
      <w:r w:rsidRPr="04F8E19C">
        <w:rPr>
          <w:rFonts w:ascii="Times" w:hAnsi="Times"/>
          <w:sz w:val="22"/>
          <w:szCs w:val="22"/>
        </w:rPr>
        <w:t xml:space="preserve">6.2.2 Garantir la continuité du service en cas de modifications techniques de la plateforme </w:t>
      </w:r>
    </w:p>
    <w:p w14:paraId="6D0F0FDF" w14:textId="77777777" w:rsidR="0088207A" w:rsidRDefault="0088207A" w:rsidP="0088207A">
      <w:pPr>
        <w:jc w:val="both"/>
        <w:rPr>
          <w:rFonts w:ascii="Times" w:hAnsi="Times"/>
          <w:sz w:val="22"/>
          <w:szCs w:val="22"/>
        </w:rPr>
      </w:pPr>
      <w:r w:rsidRPr="04F8E19C">
        <w:rPr>
          <w:rFonts w:ascii="Times" w:hAnsi="Times"/>
          <w:sz w:val="22"/>
          <w:szCs w:val="22"/>
        </w:rPr>
        <w:t>Le licenciant s'engage à informer le client au moins 3 mois avant toute évolution technique majeure de la plateforme et de tout impact possible sur l'accès à la ressource (authentification, URL, liens profonds par exemple). L'utilisateur devra fournir toutes les informations nécessaires pour que les modifications soient effectuées par le client afin de continuer à accéder à la ressource dans le même délai.</w:t>
      </w:r>
    </w:p>
    <w:p w14:paraId="75E0C124" w14:textId="77777777" w:rsidR="0088207A" w:rsidRDefault="0088207A" w:rsidP="0088207A">
      <w:pPr>
        <w:jc w:val="both"/>
        <w:rPr>
          <w:rFonts w:ascii="Times" w:hAnsi="Times"/>
          <w:sz w:val="22"/>
          <w:szCs w:val="22"/>
        </w:rPr>
      </w:pPr>
    </w:p>
    <w:p w14:paraId="4A5E67E8"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sz w:val="22"/>
          <w:szCs w:val="22"/>
        </w:rPr>
        <w:t xml:space="preserve">6.3 Le Licenciant se réserve le droit de retirer du Matériel Licencié tout élément ou partie d'un élément pour lequel il n'a plus le droit de publier. Le </w:t>
      </w:r>
      <w:r w:rsidRPr="0006107A">
        <w:rPr>
          <w:rFonts w:ascii="Times" w:hAnsi="Times"/>
          <w:snapToGrid w:val="0"/>
          <w:color w:val="000000"/>
          <w:sz w:val="22"/>
          <w:szCs w:val="22"/>
        </w:rPr>
        <w:t>Licenciant doit donner un avis écrit de ce retrait dans un délai de 6 mois. Cette période ne s'applique pas si l'employeur</w:t>
      </w:r>
      <w:r w:rsidRPr="0006107A">
        <w:rPr>
          <w:rFonts w:ascii="Times" w:hAnsi="Times"/>
          <w:snapToGrid w:val="0"/>
          <w:sz w:val="22"/>
          <w:szCs w:val="22"/>
        </w:rPr>
        <w:t xml:space="preserve"> a des motifs raisonnables de croire</w:t>
      </w:r>
      <w:r w:rsidRPr="0006107A">
        <w:rPr>
          <w:rFonts w:ascii="Times" w:hAnsi="Times"/>
          <w:snapToGrid w:val="0"/>
          <w:color w:val="000000"/>
          <w:sz w:val="22"/>
          <w:szCs w:val="22"/>
        </w:rPr>
        <w:t xml:space="preserve"> qu'il enfreint le droit d'auteur ou qu'il en est autrement contrevenant.</w:t>
      </w:r>
    </w:p>
    <w:p w14:paraId="22C5036E" w14:textId="77777777" w:rsidR="0088207A" w:rsidRPr="0006107A" w:rsidRDefault="0088207A" w:rsidP="0088207A">
      <w:pPr>
        <w:jc w:val="both"/>
        <w:rPr>
          <w:rFonts w:ascii="Times" w:hAnsi="Times"/>
          <w:snapToGrid w:val="0"/>
          <w:color w:val="000000"/>
          <w:sz w:val="22"/>
          <w:szCs w:val="22"/>
        </w:rPr>
      </w:pPr>
      <w:r w:rsidRPr="0006107A">
        <w:rPr>
          <w:rFonts w:ascii="Times" w:hAnsi="Times"/>
          <w:snapToGrid w:val="0"/>
          <w:color w:val="000000"/>
          <w:sz w:val="22"/>
          <w:szCs w:val="22"/>
        </w:rPr>
        <w:t>En cas de retrait de l'un des articles sous licence listés à l'Annexe 2, une révision des prix sera effectuée en fonction du prix réel du nombre d'articles retirés du catalogue.</w:t>
      </w:r>
    </w:p>
    <w:p w14:paraId="7B2145C2" w14:textId="77777777" w:rsidR="0088207A" w:rsidRPr="0006107A" w:rsidRDefault="0088207A" w:rsidP="0088207A">
      <w:pPr>
        <w:jc w:val="both"/>
        <w:rPr>
          <w:rFonts w:ascii="Times" w:hAnsi="Times"/>
          <w:snapToGrid w:val="0"/>
          <w:color w:val="000000"/>
          <w:sz w:val="22"/>
          <w:szCs w:val="22"/>
        </w:rPr>
      </w:pPr>
    </w:p>
    <w:p w14:paraId="467E2986" w14:textId="77777777" w:rsidR="0088207A" w:rsidRPr="0006107A" w:rsidRDefault="0088207A" w:rsidP="0088207A">
      <w:pPr>
        <w:jc w:val="both"/>
        <w:rPr>
          <w:rFonts w:ascii="Times" w:hAnsi="Times"/>
          <w:snapToGrid w:val="0"/>
          <w:sz w:val="22"/>
          <w:szCs w:val="22"/>
        </w:rPr>
      </w:pPr>
      <w:r w:rsidRPr="0006107A">
        <w:rPr>
          <w:rFonts w:ascii="Times" w:hAnsi="Times"/>
          <w:snapToGrid w:val="0"/>
          <w:sz w:val="22"/>
          <w:szCs w:val="22"/>
        </w:rPr>
        <w:t xml:space="preserve">6.4 Le Concédant doit fournir aux utilisateurs autorisés un support et un support aux utilisateurs pendant les heures officielles d'ouverture par courriel, vidéo ou audioconférence, y compris un service de réponse électronique aux questions relatives à l'utilisation, à la fonctionnalité et au contenu des </w:t>
      </w:r>
      <w:r w:rsidRPr="0006107A">
        <w:rPr>
          <w:rFonts w:ascii="Times" w:hAnsi="Times"/>
          <w:caps/>
          <w:snapToGrid w:val="0"/>
          <w:sz w:val="22"/>
          <w:szCs w:val="22"/>
        </w:rPr>
        <w:t>Matériaux sous licence. Les réponses doivent être fournies dans un délai de 24 heures.</w:t>
      </w:r>
    </w:p>
    <w:p w14:paraId="710BD1DE" w14:textId="77777777" w:rsidR="0088207A" w:rsidRPr="0006107A" w:rsidRDefault="0088207A" w:rsidP="0088207A">
      <w:pPr>
        <w:jc w:val="both"/>
        <w:rPr>
          <w:rFonts w:ascii="Times" w:hAnsi="Times"/>
          <w:snapToGrid w:val="0"/>
          <w:sz w:val="22"/>
          <w:szCs w:val="22"/>
        </w:rPr>
      </w:pPr>
    </w:p>
    <w:p w14:paraId="6D7F29D5" w14:textId="77777777" w:rsidR="0088207A" w:rsidRPr="0006107A" w:rsidRDefault="0088207A" w:rsidP="0088207A">
      <w:pPr>
        <w:pStyle w:val="Corpsdetexte"/>
        <w:rPr>
          <w:rFonts w:ascii="Times" w:hAnsi="Times"/>
          <w:snapToGrid w:val="0"/>
          <w:szCs w:val="22"/>
        </w:rPr>
      </w:pPr>
      <w:r w:rsidRPr="0006107A">
        <w:rPr>
          <w:rFonts w:ascii="Times" w:hAnsi="Times"/>
          <w:snapToGrid w:val="0"/>
          <w:szCs w:val="22"/>
        </w:rPr>
        <w:t>6.5 Le Concédant s'engage à fournir gratuitement la documentation sur ses produits électroniques [à l'Abonné]. Le Concédant autorise la copie de cette documentation par [l'Abonné] pour l'usage des Utilisateurs Autorisés, à condition que cette reproduction soit complète ou reconnaisse la propriété du Concédant.</w:t>
      </w:r>
    </w:p>
    <w:p w14:paraId="4274B7B5" w14:textId="77777777" w:rsidR="0088207A" w:rsidRPr="0006107A" w:rsidRDefault="0088207A" w:rsidP="0088207A">
      <w:pPr>
        <w:jc w:val="both"/>
        <w:rPr>
          <w:rFonts w:ascii="Times" w:hAnsi="Times"/>
          <w:snapToGrid w:val="0"/>
          <w:color w:val="000000"/>
          <w:sz w:val="22"/>
          <w:szCs w:val="22"/>
        </w:rPr>
      </w:pPr>
    </w:p>
    <w:p w14:paraId="12B860D1" w14:textId="77777777" w:rsidR="0088207A" w:rsidRPr="0006107A" w:rsidRDefault="0088207A" w:rsidP="0088207A">
      <w:pPr>
        <w:pStyle w:val="Corpsdetexte"/>
        <w:rPr>
          <w:rFonts w:ascii="Times" w:hAnsi="Times"/>
          <w:snapToGrid w:val="0"/>
        </w:rPr>
      </w:pPr>
      <w:r w:rsidRPr="5DA80904">
        <w:rPr>
          <w:rFonts w:ascii="Times" w:hAnsi="Times"/>
          <w:snapToGrid w:val="0"/>
        </w:rPr>
        <w:t>6.6 Le licenciant fera de son mieux pour être compatible avec OpenURL</w:t>
      </w:r>
      <w:r>
        <w:rPr>
          <w:rStyle w:val="Appelnotedebasdep"/>
          <w:rFonts w:ascii="Times" w:eastAsiaTheme="majorEastAsia" w:hAnsi="Times"/>
          <w:snapToGrid w:val="0"/>
        </w:rPr>
        <w:footnoteReference w:id="4"/>
      </w:r>
      <w:r w:rsidRPr="5DA80904">
        <w:rPr>
          <w:rFonts w:ascii="Times" w:hAnsi="Times"/>
          <w:snapToGrid w:val="0"/>
        </w:rPr>
        <w:t>.</w:t>
      </w:r>
    </w:p>
    <w:p w14:paraId="4666DF08" w14:textId="77777777" w:rsidR="0088207A" w:rsidRPr="0006107A" w:rsidRDefault="0088207A" w:rsidP="0088207A">
      <w:pPr>
        <w:jc w:val="both"/>
        <w:rPr>
          <w:rFonts w:ascii="Times" w:hAnsi="Times"/>
          <w:snapToGrid w:val="0"/>
          <w:sz w:val="22"/>
          <w:szCs w:val="22"/>
        </w:rPr>
      </w:pPr>
    </w:p>
    <w:p w14:paraId="73871D14" w14:textId="60EBDDB5" w:rsidR="0088207A" w:rsidRDefault="0088207A" w:rsidP="0088207A">
      <w:pPr>
        <w:jc w:val="both"/>
      </w:pPr>
      <w:r w:rsidRPr="0006107A">
        <w:rPr>
          <w:rFonts w:ascii="Times" w:hAnsi="Times"/>
          <w:snapToGrid w:val="0"/>
          <w:sz w:val="22"/>
          <w:szCs w:val="22"/>
        </w:rPr>
        <w:t xml:space="preserve">6.7 Le Concédant fera de son mieux pour être compatible avec les normes du W3C. </w:t>
      </w:r>
      <w:r>
        <w:rPr>
          <w:rFonts w:ascii="Times" w:hAnsi="Times"/>
          <w:snapToGrid w:val="0"/>
          <w:color w:val="000000"/>
          <w:sz w:val="22"/>
          <w:szCs w:val="22"/>
        </w:rPr>
        <w:t>Le licenciant fera</w:t>
      </w:r>
      <w:r w:rsidRPr="009C71F0">
        <w:t xml:space="preserve"> connaître son degré de conformité au Norme d'amélioration de l'accessibilité </w:t>
      </w:r>
      <w:hyperlink r:id="rId8" w:history="1">
        <w:r w:rsidR="00C85A74" w:rsidRPr="00036E1A">
          <w:rPr>
            <w:rStyle w:val="Lienhypertexte"/>
          </w:rPr>
          <w:t>générale (RGAA)</w:t>
        </w:r>
      </w:hyperlink>
      <w:r w:rsidR="00C85A74">
        <w:t xml:space="preserve"> en fournissant une déclaration d'accessibilité ou un équivalent international. </w:t>
      </w:r>
    </w:p>
    <w:p w14:paraId="21738D0A" w14:textId="77777777" w:rsidR="0088207A" w:rsidRPr="00CC3A28" w:rsidRDefault="0088207A" w:rsidP="0088207A">
      <w:pPr>
        <w:jc w:val="both"/>
        <w:rPr>
          <w:rFonts w:ascii="Times" w:hAnsi="Times"/>
          <w:snapToGrid w:val="0"/>
          <w:sz w:val="22"/>
          <w:szCs w:val="22"/>
        </w:rPr>
      </w:pPr>
    </w:p>
    <w:p w14:paraId="68F68D60" w14:textId="77777777" w:rsidR="0088207A" w:rsidRPr="00CC3A28" w:rsidRDefault="0088207A" w:rsidP="0088207A">
      <w:pPr>
        <w:jc w:val="both"/>
        <w:rPr>
          <w:rFonts w:ascii="Times" w:hAnsi="Times"/>
          <w:snapToGrid w:val="0"/>
          <w:sz w:val="22"/>
          <w:szCs w:val="22"/>
        </w:rPr>
      </w:pPr>
    </w:p>
    <w:p w14:paraId="559A866C" w14:textId="77777777" w:rsidR="0088207A" w:rsidRPr="00CC3A28" w:rsidRDefault="0088207A" w:rsidP="0088207A">
      <w:pPr>
        <w:pStyle w:val="Commentaire"/>
        <w:jc w:val="both"/>
        <w:rPr>
          <w:rFonts w:ascii="Times" w:hAnsi="Times"/>
          <w:bCs/>
          <w:sz w:val="22"/>
          <w:szCs w:val="22"/>
        </w:rPr>
      </w:pPr>
      <w:r w:rsidRPr="00CC3A28">
        <w:rPr>
          <w:rFonts w:ascii="Times" w:hAnsi="Times"/>
          <w:bCs/>
          <w:sz w:val="22"/>
          <w:szCs w:val="22"/>
        </w:rPr>
        <w:t>6.8 Le Concédant doit faire de son mieux pour fournir les métadonnées descriptives des actifs acquis dans des formats standards ainsi que les métadonnées de toute mise à jour.</w:t>
      </w:r>
    </w:p>
    <w:p w14:paraId="2423C251" w14:textId="77777777" w:rsidR="0088207A" w:rsidRPr="00CC3A28" w:rsidRDefault="0088207A" w:rsidP="0088207A">
      <w:pPr>
        <w:pStyle w:val="Commentaire"/>
        <w:jc w:val="both"/>
        <w:rPr>
          <w:rFonts w:ascii="Times" w:hAnsi="Times"/>
          <w:bCs/>
          <w:sz w:val="22"/>
          <w:szCs w:val="22"/>
        </w:rPr>
      </w:pPr>
    </w:p>
    <w:p w14:paraId="0AE2522E" w14:textId="77777777" w:rsidR="0088207A" w:rsidRPr="00CC3A28" w:rsidRDefault="0088207A" w:rsidP="0088207A">
      <w:pPr>
        <w:pStyle w:val="Commentaire"/>
        <w:jc w:val="both"/>
        <w:rPr>
          <w:rFonts w:ascii="Times" w:hAnsi="Times"/>
          <w:bCs/>
          <w:sz w:val="22"/>
          <w:szCs w:val="22"/>
        </w:rPr>
      </w:pPr>
      <w:r w:rsidRPr="00CC3A28">
        <w:rPr>
          <w:rFonts w:ascii="Times" w:hAnsi="Times"/>
          <w:bCs/>
          <w:sz w:val="22"/>
          <w:szCs w:val="22"/>
        </w:rPr>
        <w:t>6.9 Le Concédant est compatible avec le Code et les Pratiques TRANSFER</w:t>
      </w:r>
      <w:r w:rsidRPr="00CC3A28">
        <w:rPr>
          <w:rStyle w:val="Appelnotedebasdep"/>
          <w:rFonts w:ascii="Times" w:eastAsiaTheme="majorEastAsia" w:hAnsi="Times"/>
          <w:bCs/>
          <w:sz w:val="22"/>
          <w:szCs w:val="22"/>
        </w:rPr>
        <w:footnoteReference w:id="5"/>
      </w:r>
      <w:r w:rsidRPr="00CC3A28">
        <w:rPr>
          <w:rFonts w:ascii="Times" w:hAnsi="Times"/>
          <w:bCs/>
          <w:sz w:val="22"/>
          <w:szCs w:val="22"/>
        </w:rPr>
        <w:t>.</w:t>
      </w:r>
    </w:p>
    <w:p w14:paraId="27775D65" w14:textId="77777777" w:rsidR="0088207A" w:rsidRPr="00CC3A28" w:rsidRDefault="0088207A" w:rsidP="0088207A">
      <w:pPr>
        <w:jc w:val="both"/>
        <w:rPr>
          <w:rFonts w:ascii="Times" w:hAnsi="Times"/>
          <w:snapToGrid w:val="0"/>
          <w:sz w:val="22"/>
          <w:szCs w:val="22"/>
        </w:rPr>
      </w:pPr>
    </w:p>
    <w:p w14:paraId="2946A563" w14:textId="77777777" w:rsidR="0088207A" w:rsidRPr="00CC3A28" w:rsidRDefault="0088207A" w:rsidP="0088207A">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 xml:space="preserve">[l'Abonné] à effectuer des désabonnements et des substitutions de titre </w:t>
      </w:r>
      <w:r w:rsidRPr="00CC3A28">
        <w:rPr>
          <w:rFonts w:ascii="Times" w:hAnsi="Times"/>
          <w:snapToGrid w:val="0"/>
          <w:sz w:val="22"/>
          <w:szCs w:val="22"/>
        </w:rPr>
        <w:t xml:space="preserve">au sein des Matériaux Sous Licence.  </w:t>
      </w:r>
    </w:p>
    <w:p w14:paraId="16439B90" w14:textId="77777777" w:rsidR="0088207A" w:rsidRPr="00245D92" w:rsidRDefault="0088207A" w:rsidP="0088207A">
      <w:pPr>
        <w:jc w:val="both"/>
        <w:rPr>
          <w:rFonts w:ascii="Times" w:hAnsi="Times"/>
          <w:snapToGrid w:val="0"/>
          <w:sz w:val="22"/>
          <w:szCs w:val="22"/>
        </w:rPr>
      </w:pPr>
    </w:p>
    <w:p w14:paraId="379B82D8" w14:textId="69336C7A" w:rsidR="0088207A" w:rsidRPr="0036103A" w:rsidRDefault="0088207A" w:rsidP="0088207A">
      <w:pPr>
        <w:rPr>
          <w:rFonts w:ascii="Times" w:hAnsi="Times"/>
          <w:color w:val="FF0000"/>
          <w:sz w:val="22"/>
          <w:szCs w:val="22"/>
        </w:rPr>
      </w:pPr>
      <w:r w:rsidRPr="00245D92">
        <w:rPr>
          <w:rFonts w:ascii="Times" w:hAnsi="Times"/>
          <w:snapToGrid w:val="0"/>
          <w:color w:val="000000"/>
          <w:sz w:val="22"/>
          <w:szCs w:val="22"/>
        </w:rPr>
        <w:t xml:space="preserve">6.11 </w:t>
      </w:r>
      <w:r w:rsidRPr="00245D92">
        <w:rPr>
          <w:rFonts w:ascii="Times" w:hAnsi="Times"/>
          <w:sz w:val="22"/>
          <w:szCs w:val="22"/>
        </w:rPr>
        <w:t xml:space="preserve">Les données d'utilisation des Matériaux sous licence seront collectées mensuellement par le Concédant et partagées avec [l'Abonné]. Ils respecteront la législation applicable sur la vie privée et les dispositions écrites de confidentialité des parties. Les données seront mises à disposition sur Internet via un site web accessible par nom d'utilisateur et mot de passe. Les données d'utilisation à partager seront conformes à la dernière version actuelle de </w:t>
      </w:r>
      <w:hyperlink r:id="rId9" w:history="1">
        <w:r w:rsidRPr="00D93AE5">
          <w:rPr>
            <w:rStyle w:val="Lienhypertexte"/>
            <w:rFonts w:ascii="Times" w:hAnsi="Times"/>
            <w:sz w:val="22"/>
            <w:szCs w:val="22"/>
          </w:rPr>
          <w:t>COUNTER</w:t>
        </w:r>
      </w:hyperlink>
      <w:r>
        <w:rPr>
          <w:rFonts w:ascii="Times" w:hAnsi="Times"/>
          <w:sz w:val="22"/>
          <w:szCs w:val="22"/>
        </w:rPr>
        <w:t xml:space="preserve"> dans ses mises à jour les plus récentes. </w:t>
      </w:r>
      <w:bookmarkEnd w:id="2"/>
    </w:p>
    <w:p w14:paraId="63F76A10" w14:textId="77777777" w:rsidR="0088207A" w:rsidRDefault="0088207A" w:rsidP="0088207A">
      <w:pPr>
        <w:rPr>
          <w:rFonts w:ascii="Times" w:hAnsi="Times"/>
          <w:snapToGrid w:val="0"/>
        </w:rPr>
      </w:pPr>
    </w:p>
    <w:p w14:paraId="25ACE099" w14:textId="77777777" w:rsidR="0088207A" w:rsidRPr="0036103A" w:rsidRDefault="0088207A" w:rsidP="0088207A">
      <w:pPr>
        <w:rPr>
          <w:rFonts w:ascii="Times" w:hAnsi="Times" w:cs="Calibri"/>
          <w:sz w:val="22"/>
          <w:szCs w:val="22"/>
        </w:rPr>
      </w:pPr>
      <w:bookmarkStart w:id="4" w:name="_Hlk192779370"/>
      <w:r w:rsidRPr="0036103A">
        <w:rPr>
          <w:rFonts w:ascii="Times" w:hAnsi="Times"/>
          <w:snapToGrid w:val="0"/>
          <w:sz w:val="22"/>
          <w:szCs w:val="22"/>
        </w:rPr>
        <w:t xml:space="preserve">6.12 </w:t>
      </w:r>
      <w:r w:rsidRPr="0036103A">
        <w:rPr>
          <w:rFonts w:ascii="Times" w:hAnsi="Times"/>
          <w:sz w:val="22"/>
          <w:szCs w:val="22"/>
        </w:rPr>
        <w:t xml:space="preserve">Les données décrivant le contenu des paquets (périodiques électroniques, livres électroniques) seront mises à disposition à chaque mise à jour de ces contenus sur la plateforme du Licencié. Ils seront mis à disposition sur Internet sur un site public et seront conformes à la norme KBART / </w:t>
      </w:r>
      <w:r w:rsidRPr="0036103A">
        <w:rPr>
          <w:rFonts w:ascii="Times" w:hAnsi="Times" w:cs="Calibri"/>
          <w:sz w:val="22"/>
          <w:szCs w:val="22"/>
        </w:rPr>
        <w:t xml:space="preserve">NISO RP-9-2014 </w:t>
      </w:r>
      <w:r w:rsidRPr="0036103A">
        <w:rPr>
          <w:rStyle w:val="Appelnotedebasdep"/>
          <w:rFonts w:ascii="Times" w:eastAsiaTheme="majorEastAsia" w:hAnsi="Times"/>
          <w:sz w:val="22"/>
          <w:szCs w:val="22"/>
        </w:rPr>
        <w:footnoteReference w:id="6"/>
      </w:r>
      <w:r w:rsidRPr="0036103A">
        <w:rPr>
          <w:rFonts w:ascii="Times" w:hAnsi="Times" w:cs="Calibri"/>
          <w:sz w:val="22"/>
          <w:szCs w:val="22"/>
        </w:rPr>
        <w:t xml:space="preserve"> pour les revues et livres électroniques, correspondant à la norme NISO RP-9-2014</w:t>
      </w:r>
      <w:r w:rsidRPr="0036103A">
        <w:rPr>
          <w:rFonts w:ascii="Times" w:hAnsi="Times"/>
          <w:sz w:val="22"/>
          <w:szCs w:val="22"/>
        </w:rPr>
        <w:t>.</w:t>
      </w:r>
      <w:r w:rsidRPr="0036103A">
        <w:rPr>
          <w:rFonts w:ascii="Times" w:hAnsi="Times" w:cs="Calibri"/>
          <w:sz w:val="22"/>
          <w:szCs w:val="22"/>
        </w:rPr>
        <w:t xml:space="preserve"> Format MARC pour les documents relatifs aux titres de livres électroniques. Les archives doivent </w:t>
      </w:r>
      <w:r w:rsidRPr="0036103A">
        <w:rPr>
          <w:rFonts w:ascii="Times" w:hAnsi="Times" w:cs="Calibri"/>
          <w:sz w:val="22"/>
          <w:szCs w:val="22"/>
        </w:rPr>
        <w:lastRenderedPageBreak/>
        <w:t>inclure toutes les informations bibliographiques disponibles ; les caractères doivent utiliser un encodage UTF8.</w:t>
      </w:r>
    </w:p>
    <w:p w14:paraId="74311FED" w14:textId="77777777" w:rsidR="0088207A" w:rsidRPr="0036103A" w:rsidRDefault="0088207A" w:rsidP="0088207A">
      <w:pPr>
        <w:rPr>
          <w:rFonts w:ascii="Times" w:hAnsi="Times"/>
          <w:sz w:val="22"/>
          <w:szCs w:val="22"/>
        </w:rPr>
      </w:pPr>
      <w:r w:rsidRPr="0036103A">
        <w:rPr>
          <w:rFonts w:ascii="Times" w:hAnsi="Times"/>
          <w:sz w:val="22"/>
          <w:szCs w:val="22"/>
        </w:rPr>
        <w:t>Le licenciant s'engage à fournir aux bénéficiaires la documentation relative aux métadonnées.</w:t>
      </w:r>
    </w:p>
    <w:p w14:paraId="1BA2B8D7" w14:textId="3DE36EE8" w:rsidR="0088207A" w:rsidRPr="0036103A" w:rsidRDefault="0088207A" w:rsidP="0088207A">
      <w:pPr>
        <w:rPr>
          <w:rFonts w:ascii="Times" w:hAnsi="Times"/>
          <w:sz w:val="22"/>
          <w:szCs w:val="22"/>
        </w:rPr>
      </w:pPr>
      <w:r w:rsidRPr="0036103A">
        <w:rPr>
          <w:rFonts w:ascii="Times" w:hAnsi="Times"/>
          <w:sz w:val="22"/>
          <w:szCs w:val="22"/>
        </w:rPr>
        <w:t>Le concédant accorde aux bénéficiaires le droit de modifier le format des métadonnées et de les enrichir en ajoutant du contenu ou des liens. Les métadonnées peuvent donc être intégrées dans tous les catalogues syndicaux (par exemple SUDOC et WorldCat) et dans la base de connaissances nationale BACON.</w:t>
      </w:r>
    </w:p>
    <w:p w14:paraId="4C99DFC1" w14:textId="77777777" w:rsidR="0088207A" w:rsidRPr="0036103A" w:rsidRDefault="0088207A" w:rsidP="0088207A">
      <w:pPr>
        <w:rPr>
          <w:rFonts w:ascii="Times" w:hAnsi="Times"/>
          <w:sz w:val="22"/>
          <w:szCs w:val="22"/>
        </w:rPr>
      </w:pPr>
      <w:r w:rsidRPr="0036103A">
        <w:rPr>
          <w:rFonts w:ascii="Times" w:hAnsi="Times"/>
          <w:sz w:val="22"/>
          <w:szCs w:val="22"/>
        </w:rPr>
        <w:t>Le licenciant s'engage à s'assurer qu'une adresse URL permanente est attribuée à chaque titre dans la base de données.</w:t>
      </w:r>
    </w:p>
    <w:p w14:paraId="4629CC2D" w14:textId="4A591155" w:rsidR="0088207A" w:rsidRDefault="0088207A" w:rsidP="0088207A">
      <w:pPr>
        <w:rPr>
          <w:rFonts w:ascii="Times" w:hAnsi="Times"/>
          <w:sz w:val="22"/>
          <w:szCs w:val="22"/>
        </w:rPr>
      </w:pPr>
      <w:r w:rsidRPr="604609E1">
        <w:rPr>
          <w:rFonts w:ascii="Times" w:hAnsi="Times"/>
          <w:sz w:val="22"/>
          <w:szCs w:val="22"/>
        </w:rPr>
        <w:t>Par défaut, les métadonnées doivent être déposées dans Crossref (adopter une définition de métadonnées).</w:t>
      </w:r>
    </w:p>
    <w:p w14:paraId="4C8AA4C0" w14:textId="77777777" w:rsidR="0088207A" w:rsidRPr="001A6D85" w:rsidRDefault="0088207A" w:rsidP="0088207A">
      <w:pPr>
        <w:rPr>
          <w:rFonts w:ascii="Times" w:hAnsi="Times"/>
          <w:snapToGrid w:val="0"/>
          <w:color w:val="000000"/>
          <w:sz w:val="22"/>
          <w:szCs w:val="22"/>
        </w:rPr>
      </w:pPr>
      <w:r w:rsidRPr="00F022DA">
        <w:rPr>
          <w:rFonts w:ascii="Times" w:hAnsi="Times"/>
          <w:sz w:val="22"/>
          <w:szCs w:val="22"/>
        </w:rPr>
        <w:t xml:space="preserve"> </w:t>
      </w:r>
    </w:p>
    <w:p w14:paraId="7DDF41BF" w14:textId="77777777" w:rsidR="0088207A" w:rsidRPr="00CC3A28" w:rsidRDefault="0088207A" w:rsidP="0088207A">
      <w:pPr>
        <w:jc w:val="both"/>
        <w:rPr>
          <w:rFonts w:ascii="Times" w:hAnsi="Times"/>
          <w:snapToGrid w:val="0"/>
          <w:color w:val="000000"/>
          <w:sz w:val="22"/>
          <w:szCs w:val="22"/>
        </w:rPr>
      </w:pPr>
    </w:p>
    <w:p w14:paraId="78EA4115"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6.13. Devoir d'information : le concédant s'engage à fournir des certificats de propriété intellectuelle et de diffusion commerciale des Matériaux sous Licence.</w:t>
      </w:r>
    </w:p>
    <w:p w14:paraId="4DCFB6D8" w14:textId="77777777" w:rsidR="0088207A" w:rsidRDefault="0088207A" w:rsidP="0088207A">
      <w:pPr>
        <w:jc w:val="both"/>
        <w:rPr>
          <w:rFonts w:ascii="Times" w:hAnsi="Times"/>
          <w:color w:val="000000"/>
          <w:sz w:val="22"/>
          <w:szCs w:val="22"/>
        </w:rPr>
      </w:pPr>
      <w:r w:rsidRPr="00C97824">
        <w:rPr>
          <w:rFonts w:ascii="Times" w:hAnsi="Times"/>
          <w:color w:val="000000"/>
          <w:sz w:val="22"/>
          <w:szCs w:val="22"/>
        </w:rPr>
        <w:t>Le licenciant s'engage à informer le titulaire de licence de toute modification du contenu de la base de données, en lui fournissant une liste exhaustive et détaillée des éléments nouveaux et supprimés à la date convenue entre les deux parties.</w:t>
      </w:r>
    </w:p>
    <w:bookmarkEnd w:id="4"/>
    <w:p w14:paraId="34A64BD2" w14:textId="77777777" w:rsidR="0088207A" w:rsidRDefault="0088207A" w:rsidP="0088207A">
      <w:pPr>
        <w:jc w:val="both"/>
        <w:rPr>
          <w:rFonts w:ascii="Times" w:hAnsi="Times"/>
          <w:color w:val="000000"/>
          <w:sz w:val="22"/>
          <w:szCs w:val="22"/>
        </w:rPr>
      </w:pPr>
    </w:p>
    <w:p w14:paraId="4244C689"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6.14. Données de publication</w:t>
      </w:r>
    </w:p>
    <w:p w14:paraId="422511A7" w14:textId="77777777" w:rsidR="0088207A" w:rsidRDefault="0088207A" w:rsidP="0088207A">
      <w:pPr>
        <w:jc w:val="both"/>
        <w:rPr>
          <w:rFonts w:ascii="Times" w:hAnsi="Times"/>
          <w:snapToGrid w:val="0"/>
          <w:color w:val="000000"/>
          <w:sz w:val="22"/>
          <w:szCs w:val="22"/>
        </w:rPr>
      </w:pPr>
    </w:p>
    <w:p w14:paraId="2323086A" w14:textId="77777777" w:rsidR="0088207A" w:rsidRDefault="0088207A" w:rsidP="0088207A">
      <w:pPr>
        <w:rPr>
          <w:color w:val="0014EB"/>
          <w:sz w:val="22"/>
          <w:szCs w:val="22"/>
        </w:rPr>
      </w:pPr>
      <w:bookmarkStart w:id="5" w:name="_Hlk192779387"/>
      <w:r w:rsidRPr="00B21602">
        <w:rPr>
          <w:snapToGrid w:val="0"/>
          <w:sz w:val="22"/>
          <w:szCs w:val="22"/>
        </w:rPr>
        <w:t>En plus de l'accès de chaque institution à ses propres données, un accès gratuit de consortiums sera assuré à (Couperin et/ou ABES et/ou Inist) afin de permettre d'accéder aux informations par institution ainsi qu'aux totaux pour tous les membres de Couperin/ESR français / France dans son ensemble aux données liées à l'</w:t>
      </w:r>
      <w:r w:rsidRPr="00B21602">
        <w:rPr>
          <w:color w:val="0014EB"/>
          <w:sz w:val="22"/>
          <w:szCs w:val="22"/>
        </w:rPr>
        <w:t xml:space="preserve"> activité éditoriale globale :  </w:t>
      </w:r>
    </w:p>
    <w:p w14:paraId="71F9E191" w14:textId="77777777" w:rsidR="007B1240" w:rsidRPr="007B1240" w:rsidRDefault="007B1240" w:rsidP="007B1240">
      <w:pPr>
        <w:pStyle w:val="Titre2"/>
        <w:spacing w:before="0" w:after="0"/>
        <w:jc w:val="both"/>
        <w:rPr>
          <w:rFonts w:ascii="Times New Roman" w:hAnsi="Times New Roman"/>
          <w:b/>
          <w:color w:val="000000" w:themeColor="text1"/>
          <w:sz w:val="22"/>
          <w:szCs w:val="22"/>
        </w:rPr>
      </w:pPr>
      <w:r w:rsidRPr="007B1240">
        <w:rPr>
          <w:rFonts w:ascii="Times New Roman" w:hAnsi="Times New Roman"/>
          <w:color w:val="000000" w:themeColor="text1"/>
          <w:sz w:val="22"/>
          <w:szCs w:val="22"/>
        </w:rPr>
        <w:t xml:space="preserve">Le fournisseur enverra le consortium chaque année : </w:t>
      </w:r>
    </w:p>
    <w:p w14:paraId="1A4F763B" w14:textId="77777777" w:rsidR="007B1240" w:rsidRPr="007B1240" w:rsidRDefault="007B1240" w:rsidP="007B1240">
      <w:pPr>
        <w:pStyle w:val="Titre2"/>
        <w:spacing w:before="0" w:after="0"/>
        <w:jc w:val="both"/>
        <w:rPr>
          <w:rFonts w:ascii="Times New Roman" w:hAnsi="Times New Roman"/>
          <w:b/>
          <w:color w:val="000000" w:themeColor="text1"/>
          <w:sz w:val="22"/>
          <w:szCs w:val="22"/>
        </w:rPr>
      </w:pPr>
      <w:r w:rsidRPr="007B1240">
        <w:rPr>
          <w:rFonts w:ascii="Times New Roman" w:hAnsi="Times New Roman"/>
          <w:color w:val="000000" w:themeColor="text1"/>
          <w:sz w:val="22"/>
          <w:szCs w:val="22"/>
        </w:rPr>
        <w:t>Activité globale de publication des fournisseurs :</w:t>
      </w:r>
    </w:p>
    <w:p w14:paraId="75778754" w14:textId="6E3165D9"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d'articles publiés par le fournisseur dans le contenu abonné,</w:t>
      </w:r>
    </w:p>
    <w:p w14:paraId="058F8FD0" w14:textId="33CDB5AF"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d'articles publiés n'est accessible que par abonnement,</w:t>
      </w:r>
    </w:p>
    <w:p w14:paraId="6F8CE06C" w14:textId="294BCB97"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Le nombre total d'articles publiés en libre accès dans les revues hybrides,</w:t>
      </w:r>
    </w:p>
    <w:p w14:paraId="0A8A827A" w14:textId="18630C69"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 xml:space="preserve">Le nombre total d'articles publiés dans des revues entièrement ouvertes, </w:t>
      </w:r>
    </w:p>
    <w:p w14:paraId="7EBC43E1" w14:textId="77777777" w:rsidR="007B1240" w:rsidRDefault="007B1240" w:rsidP="007B1240">
      <w:pPr>
        <w:pStyle w:val="Titre2"/>
        <w:spacing w:before="0" w:after="0"/>
        <w:jc w:val="both"/>
        <w:rPr>
          <w:rFonts w:ascii="Times New Roman" w:hAnsi="Times New Roman"/>
          <w:color w:val="000000" w:themeColor="text1"/>
          <w:sz w:val="22"/>
          <w:szCs w:val="22"/>
        </w:rPr>
      </w:pPr>
      <w:r w:rsidRPr="007B1240">
        <w:rPr>
          <w:rFonts w:ascii="Times New Roman" w:hAnsi="Times New Roman"/>
          <w:color w:val="000000" w:themeColor="text1"/>
          <w:sz w:val="22"/>
          <w:szCs w:val="22"/>
        </w:rPr>
        <w:t>Décomposition des articles publiés en accès libre par type de licence CC-BY</w:t>
      </w:r>
    </w:p>
    <w:p w14:paraId="4DF1BCA2" w14:textId="77777777" w:rsidR="007B1240" w:rsidRPr="007B1240" w:rsidRDefault="007B1240" w:rsidP="007B1240"/>
    <w:p w14:paraId="2DA1D259" w14:textId="77777777" w:rsidR="007B1240" w:rsidRPr="007B1240" w:rsidRDefault="007B1240" w:rsidP="007B1240">
      <w:pPr>
        <w:pStyle w:val="Titre2"/>
        <w:spacing w:before="0" w:after="0"/>
        <w:jc w:val="both"/>
        <w:rPr>
          <w:color w:val="000000" w:themeColor="text1"/>
          <w:sz w:val="22"/>
          <w:szCs w:val="22"/>
        </w:rPr>
      </w:pPr>
      <w:r w:rsidRPr="007B1240">
        <w:rPr>
          <w:rFonts w:ascii="Times New Roman" w:hAnsi="Times New Roman"/>
          <w:color w:val="000000" w:themeColor="text1"/>
          <w:sz w:val="22"/>
          <w:szCs w:val="22"/>
        </w:rPr>
        <w:t xml:space="preserve">Données relatives </w:t>
      </w:r>
      <w:r w:rsidRPr="007B1240">
        <w:rPr>
          <w:rFonts w:ascii="Times New Roman" w:hAnsi="Times New Roman" w:hint="eastAsia"/>
          <w:color w:val="000000" w:themeColor="text1"/>
          <w:sz w:val="22"/>
          <w:szCs w:val="22"/>
        </w:rPr>
        <w:t>à</w:t>
      </w:r>
      <w:r w:rsidRPr="007B1240">
        <w:rPr>
          <w:rFonts w:ascii="Times New Roman" w:hAnsi="Times New Roman"/>
          <w:color w:val="000000" w:themeColor="text1"/>
          <w:sz w:val="22"/>
          <w:szCs w:val="22"/>
        </w:rPr>
        <w:t xml:space="preserve"> la feuille de route de l'éditeur</w:t>
      </w:r>
      <w:r w:rsidRPr="007B1240">
        <w:rPr>
          <w:rFonts w:ascii="Times New Roman" w:hAnsi="Times New Roman" w:hint="eastAsia"/>
          <w:color w:val="000000" w:themeColor="text1"/>
          <w:sz w:val="22"/>
          <w:szCs w:val="22"/>
        </w:rPr>
        <w:t xml:space="preserve"> pour une transition vers un accès libre complet</w:t>
      </w:r>
      <w:r w:rsidRPr="007B1240">
        <w:rPr>
          <w:rFonts w:ascii="Times New Roman" w:hAnsi="Times New Roman"/>
          <w:color w:val="000000" w:themeColor="text1"/>
          <w:sz w:val="22"/>
          <w:szCs w:val="22"/>
        </w:rPr>
        <w:t xml:space="preserve"> : nombre et proportion de revues hybrides converties en accès libre complet, nombre et proportion de revues hybrides et de revues en accès libre complet par rapport au total des nouvelles revues créées, proportion d'articles en libre accès par rapport au total des articles publiés, </w:t>
      </w:r>
      <w:r w:rsidRPr="007B1240">
        <w:rPr>
          <w:rFonts w:ascii="Times New Roman" w:hAnsi="Times New Roman" w:hint="eastAsia"/>
          <w:color w:val="000000" w:themeColor="text1"/>
          <w:sz w:val="22"/>
          <w:szCs w:val="22"/>
        </w:rPr>
        <w:t xml:space="preserve">Évolution sur cinq ans de la part d'articles publiés dans des revues en libre accès complet, respect des étapes et objectifs de la transition. </w:t>
      </w:r>
    </w:p>
    <w:p w14:paraId="3020B62E" w14:textId="77777777" w:rsidR="007B1240" w:rsidRDefault="007B1240" w:rsidP="0088207A">
      <w:pPr>
        <w:rPr>
          <w:color w:val="000000" w:themeColor="text1"/>
          <w:sz w:val="22"/>
          <w:szCs w:val="22"/>
        </w:rPr>
      </w:pPr>
    </w:p>
    <w:p w14:paraId="31BE4CCD" w14:textId="77777777" w:rsidR="007B1240" w:rsidRDefault="007B1240" w:rsidP="0088207A">
      <w:pPr>
        <w:rPr>
          <w:color w:val="000000" w:themeColor="text1"/>
          <w:sz w:val="22"/>
          <w:szCs w:val="22"/>
        </w:rPr>
      </w:pPr>
    </w:p>
    <w:p w14:paraId="439ED3A6" w14:textId="77777777" w:rsidR="007B1240" w:rsidRPr="00770AFB" w:rsidRDefault="007B1240" w:rsidP="007B1240">
      <w:pPr>
        <w:pStyle w:val="Titre2"/>
        <w:spacing w:before="0" w:after="0"/>
        <w:jc w:val="both"/>
        <w:rPr>
          <w:rFonts w:ascii="Times New Roman" w:hAnsi="Times New Roman"/>
          <w:b/>
          <w:color w:val="000000" w:themeColor="text1"/>
          <w:sz w:val="20"/>
        </w:rPr>
      </w:pPr>
      <w:r w:rsidRPr="00770AFB">
        <w:rPr>
          <w:rFonts w:ascii="Times New Roman" w:hAnsi="Times New Roman"/>
          <w:color w:val="000000" w:themeColor="text1"/>
          <w:sz w:val="20"/>
        </w:rPr>
        <w:t xml:space="preserve">Publications liées </w:t>
      </w:r>
      <w:r w:rsidRPr="00770AFB">
        <w:rPr>
          <w:rFonts w:ascii="Times New Roman" w:hAnsi="Times New Roman" w:hint="eastAsia"/>
          <w:color w:val="000000" w:themeColor="text1"/>
          <w:sz w:val="20"/>
        </w:rPr>
        <w:t>à l'</w:t>
      </w:r>
      <w:r w:rsidRPr="00770AFB">
        <w:rPr>
          <w:rFonts w:ascii="Times New Roman" w:hAnsi="Times New Roman"/>
          <w:color w:val="000000" w:themeColor="text1"/>
          <w:sz w:val="20"/>
        </w:rPr>
        <w:t xml:space="preserve"> enseignement supérieur français :</w:t>
      </w:r>
    </w:p>
    <w:p w14:paraId="3F2A6EEE"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 xml:space="preserve">Activité de publication : liste des articles dont les auteurs sont affiliés à une </w:t>
      </w:r>
      <w:r w:rsidRPr="00770AFB">
        <w:rPr>
          <w:rFonts w:ascii="Times New Roman" w:hAnsi="Times New Roman" w:hint="eastAsia"/>
          <w:color w:val="000000" w:themeColor="text1"/>
          <w:sz w:val="20"/>
        </w:rPr>
        <w:t>institution française, avec possibilité</w:t>
      </w:r>
      <w:r w:rsidRPr="00770AFB">
        <w:rPr>
          <w:rFonts w:ascii="Times New Roman" w:hAnsi="Times New Roman"/>
          <w:color w:val="000000" w:themeColor="text1"/>
          <w:sz w:val="20"/>
        </w:rPr>
        <w:t xml:space="preserve"> de filtrage pour les articles dont l'auteur correspondant est affilié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une institution particulière </w:t>
      </w:r>
      <w:r w:rsidRPr="00770AFB">
        <w:rPr>
          <w:rFonts w:ascii="Times New Roman" w:hAnsi="Times New Roman" w:hint="eastAsia"/>
          <w:color w:val="000000" w:themeColor="text1"/>
          <w:sz w:val="20"/>
        </w:rPr>
        <w:t>.</w:t>
      </w:r>
    </w:p>
    <w:p w14:paraId="59EE8251"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 xml:space="preserve">Données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fournir par année de publication : DOI, titre de l'article/chapitre, auteurs, ORCID, affiliation, titre de la revue, ISSN, nature de la revue/livre (abonnement uniquement, hybride, accès libre pur), indication du mode de publication de l'article (OA, non-OA), licence associée (droits d'auteur, Creative Common avec indication de la licence utilisée)</w:t>
      </w:r>
    </w:p>
    <w:p w14:paraId="2E0A3FCF" w14:textId="77777777" w:rsidR="007B1240" w:rsidRPr="00770AFB" w:rsidRDefault="007B1240" w:rsidP="007B1240">
      <w:pPr>
        <w:pStyle w:val="Titre2"/>
        <w:spacing w:before="0" w:after="0"/>
        <w:jc w:val="both"/>
        <w:rPr>
          <w:color w:val="000000" w:themeColor="text1"/>
          <w:sz w:val="20"/>
        </w:rPr>
      </w:pPr>
      <w:r w:rsidRPr="00770AFB">
        <w:rPr>
          <w:rFonts w:ascii="Times New Roman" w:hAnsi="Times New Roman"/>
          <w:color w:val="000000" w:themeColor="text1"/>
          <w:sz w:val="20"/>
        </w:rPr>
        <w:t xml:space="preserve">Licences de publication Creative Commons choisies par les auteurs et la proportion d'articles publiés sous licence CC BY. </w:t>
      </w:r>
    </w:p>
    <w:p w14:paraId="434B87A0" w14:textId="77777777" w:rsidR="007B1240" w:rsidRPr="007B1240" w:rsidRDefault="007B1240" w:rsidP="0088207A">
      <w:pPr>
        <w:rPr>
          <w:color w:val="000000" w:themeColor="text1"/>
          <w:sz w:val="22"/>
          <w:szCs w:val="22"/>
        </w:rPr>
      </w:pPr>
    </w:p>
    <w:p w14:paraId="45DBEA94" w14:textId="5615E370" w:rsidR="0088207A" w:rsidRPr="00770AFB" w:rsidRDefault="0088207A" w:rsidP="0088207A">
      <w:pPr>
        <w:pStyle w:val="Titre2"/>
        <w:spacing w:before="0" w:after="0"/>
        <w:jc w:val="both"/>
        <w:rPr>
          <w:color w:val="000000" w:themeColor="text1"/>
          <w:sz w:val="22"/>
          <w:szCs w:val="22"/>
        </w:rPr>
      </w:pPr>
      <w:r w:rsidRPr="00770AFB">
        <w:rPr>
          <w:rFonts w:ascii="Times New Roman" w:hAnsi="Times New Roman"/>
          <w:color w:val="000000" w:themeColor="text1"/>
          <w:sz w:val="20"/>
        </w:rPr>
        <w:lastRenderedPageBreak/>
        <w:t xml:space="preserve">Dépenses de l'APC : liste des articles pour lesquels l'auteur de la correspondance est affilié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une institution française et montant des frais de publication effectivement payés. Les données collectées seront utilisées en partie pour la publication annuelle des dépenses françaises des APC sur </w:t>
      </w:r>
      <w:hyperlink r:id="rId10" w:tooltip="https://treemaps.intact-project.org/apcdata/openapc" w:history="1">
        <w:r w:rsidRPr="00770AFB">
          <w:rPr>
            <w:rFonts w:ascii="Times New Roman" w:hAnsi="Times New Roman"/>
            <w:color w:val="000000" w:themeColor="text1"/>
            <w:sz w:val="20"/>
          </w:rPr>
          <w:t xml:space="preserve">le site web Open APC </w:t>
        </w:r>
      </w:hyperlink>
      <w:r w:rsidRPr="00770AFB">
        <w:rPr>
          <w:rFonts w:ascii="Times New Roman" w:hAnsi="Times New Roman"/>
          <w:color w:val="000000" w:themeColor="text1"/>
          <w:sz w:val="20"/>
        </w:rPr>
        <w:t xml:space="preserve"> et </w:t>
      </w:r>
      <w:r w:rsidRPr="00770AFB">
        <w:rPr>
          <w:rFonts w:ascii="Times New Roman" w:hAnsi="Times New Roman" w:hint="eastAsia"/>
          <w:color w:val="000000" w:themeColor="text1"/>
          <w:sz w:val="20"/>
        </w:rPr>
        <w:t>pour alimenter</w:t>
      </w:r>
      <w:r w:rsidRPr="00770AFB">
        <w:rPr>
          <w:rFonts w:ascii="Times New Roman" w:hAnsi="Times New Roman"/>
          <w:color w:val="000000" w:themeColor="text1"/>
          <w:sz w:val="20"/>
        </w:rPr>
        <w:t xml:space="preserve"> le système français d'un suivi rapide et transparent des dépenses liées aux dépenses de publication (APC et coûts associés).</w:t>
      </w:r>
    </w:p>
    <w:p w14:paraId="20C2FE5E" w14:textId="59185DEB" w:rsidR="0088207A" w:rsidRPr="00770AFB" w:rsidRDefault="0088207A" w:rsidP="0088207A">
      <w:pPr>
        <w:pStyle w:val="Titre2"/>
        <w:spacing w:before="0" w:after="0"/>
        <w:jc w:val="both"/>
        <w:rPr>
          <w:color w:val="000000" w:themeColor="text1"/>
          <w:sz w:val="20"/>
        </w:rPr>
      </w:pPr>
      <w:r w:rsidRPr="00770AFB">
        <w:rPr>
          <w:rFonts w:ascii="Times New Roman" w:hAnsi="Times New Roman"/>
          <w:color w:val="000000" w:themeColor="text1"/>
          <w:sz w:val="20"/>
        </w:rPr>
        <w:t xml:space="preserve">Données </w:t>
      </w:r>
      <w:r w:rsidRPr="00770AFB">
        <w:rPr>
          <w:rFonts w:ascii="Times New Roman" w:hAnsi="Times New Roman" w:hint="eastAsia"/>
          <w:color w:val="000000" w:themeColor="text1"/>
          <w:sz w:val="20"/>
        </w:rPr>
        <w:t>à</w:t>
      </w:r>
      <w:r w:rsidRPr="00770AFB">
        <w:rPr>
          <w:rFonts w:ascii="Times New Roman" w:hAnsi="Times New Roman"/>
          <w:color w:val="000000" w:themeColor="text1"/>
          <w:sz w:val="20"/>
        </w:rPr>
        <w:t xml:space="preserve"> fournir : DOI, ORCID, montant payé hors et incluant impôts, taux de remise, auteur, affiliation, </w:t>
      </w:r>
      <w:r w:rsidRPr="00770AFB">
        <w:rPr>
          <w:rFonts w:ascii="Times New Roman" w:hAnsi="Times New Roman" w:hint="eastAsia"/>
          <w:color w:val="000000" w:themeColor="text1"/>
          <w:sz w:val="20"/>
        </w:rPr>
        <w:t xml:space="preserve">institution </w:t>
      </w:r>
      <w:r w:rsidR="005A2236">
        <w:rPr>
          <w:rFonts w:ascii="Times New Roman" w:hAnsi="Times New Roman"/>
          <w:color w:val="000000" w:themeColor="text1"/>
          <w:sz w:val="20"/>
        </w:rPr>
        <w:t>facturée.</w:t>
      </w:r>
    </w:p>
    <w:bookmarkEnd w:id="5"/>
    <w:p w14:paraId="73A52460" w14:textId="77777777" w:rsidR="0088207A" w:rsidRPr="00A16C1E" w:rsidRDefault="0088207A" w:rsidP="0088207A"/>
    <w:p w14:paraId="51AEE36D" w14:textId="77777777" w:rsidR="0088207A" w:rsidRPr="004473C8" w:rsidRDefault="0088207A" w:rsidP="0088207A">
      <w:bookmarkStart w:id="6" w:name="_Hlk192779412"/>
      <w:r w:rsidRPr="004473C8">
        <w:t>Une période de vérification de durée NN sera prévue pour valider la réception des données fournies. En cas de défaut, de nouvelles fournitures doivent être organisées et entraîner une nouvelle période de vérification de la même durée</w:t>
      </w:r>
    </w:p>
    <w:p w14:paraId="3D57A17E" w14:textId="77777777" w:rsidR="0088207A" w:rsidRDefault="0088207A" w:rsidP="0088207A">
      <w:pPr>
        <w:pStyle w:val="Titre3"/>
        <w:rPr>
          <w:rFonts w:ascii="Times" w:hAnsi="Times"/>
          <w:szCs w:val="22"/>
        </w:rPr>
      </w:pPr>
    </w:p>
    <w:bookmarkEnd w:id="6"/>
    <w:p w14:paraId="65DB30E5" w14:textId="77777777" w:rsidR="0088207A" w:rsidRPr="00CC3A28" w:rsidRDefault="0088207A" w:rsidP="0088207A">
      <w:pPr>
        <w:pStyle w:val="Titre3"/>
        <w:jc w:val="center"/>
        <w:rPr>
          <w:rFonts w:ascii="Times" w:hAnsi="Times"/>
          <w:szCs w:val="22"/>
        </w:rPr>
      </w:pPr>
      <w:r w:rsidRPr="00CC3A28">
        <w:rPr>
          <w:rFonts w:ascii="Times" w:hAnsi="Times"/>
          <w:szCs w:val="22"/>
        </w:rPr>
        <w:t>Article 7. OBLIGATIONS [DU SOUSCRIPTEUR]</w:t>
      </w:r>
    </w:p>
    <w:p w14:paraId="24EF9E08" w14:textId="77777777" w:rsidR="0088207A" w:rsidRPr="00CC3A28" w:rsidRDefault="0088207A" w:rsidP="0088207A">
      <w:pPr>
        <w:jc w:val="both"/>
        <w:rPr>
          <w:rFonts w:ascii="Times" w:hAnsi="Times"/>
          <w:snapToGrid w:val="0"/>
          <w:color w:val="000000"/>
          <w:sz w:val="22"/>
          <w:szCs w:val="22"/>
        </w:rPr>
      </w:pPr>
    </w:p>
    <w:p w14:paraId="178E4E68"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7.0.1 [L'abonné] ne doit fournir l'accès aux informations abonnées qu'aux utilisateurs autorisés ; elle fait de son mieux pour s'assurer que les utilisateurs autorisés n'autorisent pas l'accès à des tiers.</w:t>
      </w:r>
    </w:p>
    <w:p w14:paraId="4962B9C8" w14:textId="77777777" w:rsidR="0088207A" w:rsidRPr="00CC3A28" w:rsidRDefault="0088207A" w:rsidP="0088207A">
      <w:pPr>
        <w:jc w:val="both"/>
        <w:rPr>
          <w:rFonts w:ascii="Times" w:hAnsi="Times"/>
          <w:snapToGrid w:val="0"/>
          <w:color w:val="000000"/>
          <w:sz w:val="22"/>
          <w:szCs w:val="22"/>
        </w:rPr>
      </w:pPr>
    </w:p>
    <w:p w14:paraId="6B7E0ADD" w14:textId="5310BAF2" w:rsidR="0088207A"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7.0.2 [L'abonné] doit fournir au Concédant une liste d'adresses IP valides (IP v4 ou IP v6) et doit mettre à jour cette liste à une fréquence déterminée par les deux parties. Le fournisseur s'engage à garantir la compatibilité avec les protocoles les plus récents en vigueur (IPV6, en particulier).</w:t>
      </w:r>
    </w:p>
    <w:p w14:paraId="5D73BEFD" w14:textId="18E2F202"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 xml:space="preserve">Le Concédant ne peut pas exiger que l'Abonné utilise un tiers pour communiquer ses adresses IP, il doit pouvoir les communiquer directement au Concédant. </w:t>
      </w:r>
    </w:p>
    <w:p w14:paraId="1F3EBFB7" w14:textId="77777777" w:rsidR="00592941" w:rsidRDefault="00592941" w:rsidP="0088207A">
      <w:pPr>
        <w:jc w:val="both"/>
        <w:rPr>
          <w:rFonts w:ascii="Times" w:hAnsi="Times"/>
          <w:snapToGrid w:val="0"/>
          <w:color w:val="000000"/>
          <w:sz w:val="22"/>
          <w:szCs w:val="22"/>
        </w:rPr>
      </w:pPr>
    </w:p>
    <w:p w14:paraId="03223C9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7.0.3 [Abonné] doit déployer ses meilleurs efforts, y compris mais sans s'y limiter l'authentification sécurisée, afin de garantir que seuls les Utilisateurs Autorisés aient accès aux </w:t>
      </w:r>
      <w:r w:rsidRPr="00CC3A28">
        <w:rPr>
          <w:rFonts w:ascii="Times" w:hAnsi="Times"/>
          <w:caps/>
          <w:snapToGrid w:val="0"/>
          <w:color w:val="000000"/>
          <w:sz w:val="22"/>
          <w:szCs w:val="22"/>
        </w:rPr>
        <w:t>Matériaux Licenciés.</w:t>
      </w:r>
    </w:p>
    <w:p w14:paraId="537A91F7" w14:textId="77777777" w:rsidR="0088207A" w:rsidRPr="00CC3A28" w:rsidRDefault="0088207A" w:rsidP="0088207A">
      <w:pPr>
        <w:jc w:val="both"/>
        <w:rPr>
          <w:rFonts w:ascii="Times" w:hAnsi="Times"/>
          <w:snapToGrid w:val="0"/>
          <w:color w:val="000000"/>
          <w:sz w:val="22"/>
          <w:szCs w:val="22"/>
        </w:rPr>
      </w:pPr>
    </w:p>
    <w:p w14:paraId="203EA446"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7.0.4 S'il prend connaissance d'une utilisation </w:t>
      </w:r>
      <w:r w:rsidRPr="00CC3A28">
        <w:rPr>
          <w:rFonts w:ascii="Times" w:hAnsi="Times"/>
          <w:caps/>
          <w:snapToGrid w:val="0"/>
          <w:color w:val="000000"/>
          <w:sz w:val="22"/>
          <w:szCs w:val="22"/>
        </w:rPr>
        <w:t xml:space="preserve">ou d'un accès aux Matériaux Licenciés contraire aux dispositions du présent </w:t>
      </w:r>
      <w:r>
        <w:rPr>
          <w:rFonts w:ascii="Times" w:hAnsi="Times"/>
          <w:snapToGrid w:val="0"/>
          <w:color w:val="000000"/>
          <w:sz w:val="22"/>
          <w:szCs w:val="22"/>
        </w:rPr>
        <w:t xml:space="preserve">Accord, </w:t>
      </w:r>
      <w:r w:rsidRPr="00217F6D">
        <w:rPr>
          <w:rFonts w:ascii="Times" w:hAnsi="Times"/>
          <w:snapToGrid w:val="0"/>
          <w:sz w:val="22"/>
          <w:szCs w:val="22"/>
        </w:rPr>
        <w:t xml:space="preserve">[l'Abonné] </w:t>
      </w:r>
      <w:r w:rsidRPr="00217F6D">
        <w:rPr>
          <w:rFonts w:ascii="Times" w:hAnsi="Times"/>
          <w:snapToGrid w:val="0"/>
          <w:color w:val="000000"/>
          <w:sz w:val="22"/>
          <w:szCs w:val="22"/>
        </w:rPr>
        <w:t xml:space="preserve">doit en informer le Concédant, qui prendra toutes les mesures en son pouvoir pour s'assurer que cette utilisation ou cet accès cesse et aidera le Concédant à mettre fin à ces pratiques. </w:t>
      </w:r>
    </w:p>
    <w:p w14:paraId="1E30DF5C" w14:textId="77777777" w:rsidR="0088207A" w:rsidRPr="00CC3A28" w:rsidRDefault="0088207A" w:rsidP="0088207A">
      <w:pPr>
        <w:pStyle w:val="Commentaire"/>
        <w:rPr>
          <w:rFonts w:ascii="Times" w:hAnsi="Times"/>
          <w:b/>
          <w:bCs/>
          <w:sz w:val="22"/>
          <w:szCs w:val="22"/>
        </w:rPr>
      </w:pPr>
    </w:p>
    <w:p w14:paraId="53F57C4D"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7.0.5 [Abonné] ne sera pas responsable devant le Licencié de toute violation des termes de ce Contrat par un Utilisateur Autorisé, dans la mesure où [Abonné] n'a pas intentionnellement ou grossièrement encouragé ou encouragé cette non-exécution ni permis la poursuite de cette violation après un avis effectif.</w:t>
      </w:r>
    </w:p>
    <w:p w14:paraId="0BAE7270" w14:textId="77777777" w:rsidR="0088207A" w:rsidRDefault="0088207A" w:rsidP="0088207A">
      <w:pPr>
        <w:pStyle w:val="Corpsdetexte2"/>
      </w:pPr>
      <w:r w:rsidRPr="604609E1">
        <w:rPr>
          <w:rFonts w:ascii="Times" w:hAnsi="Times"/>
          <w:color w:val="000000" w:themeColor="text1"/>
          <w:szCs w:val="22"/>
        </w:rPr>
        <w:t xml:space="preserve">7.0.6 </w:t>
      </w:r>
      <w:r w:rsidRPr="604609E1">
        <w:rPr>
          <w:rFonts w:ascii="Times" w:hAnsi="Times"/>
          <w:color w:val="auto"/>
        </w:rPr>
        <w:t>Utilisation non autorisée</w:t>
      </w:r>
    </w:p>
    <w:p w14:paraId="3E68EBB5" w14:textId="77777777" w:rsidR="0088207A" w:rsidRDefault="0088207A" w:rsidP="0088207A">
      <w:pPr>
        <w:pStyle w:val="Corpsdetexte2"/>
        <w:rPr>
          <w:rFonts w:ascii="Times" w:hAnsi="Times"/>
          <w:color w:val="auto"/>
        </w:rPr>
      </w:pPr>
      <w:r w:rsidRPr="604609E1">
        <w:rPr>
          <w:color w:val="auto"/>
        </w:rPr>
        <w:t xml:space="preserve">En cas d'utilisation non autorisée des </w:t>
      </w:r>
      <w:r w:rsidRPr="604609E1">
        <w:rPr>
          <w:caps/>
          <w:color w:val="auto"/>
        </w:rPr>
        <w:t>Matériaux sous licence par [l'Abonné], le Concédant doit immédiatement en informer l'Abonné. Il pourra suspendre l'accès pendant que les mesures de protection nécessaires sont mises en place. Si l'utilisation non autorisée n'est pas corrigée dans un délai de trente (30) jours, le licencié peut résilier ce contrat de licence pour [abonné] qui n'a pas résolu l'utilisation non autorisée.</w:t>
      </w:r>
    </w:p>
    <w:p w14:paraId="5A27615C" w14:textId="77777777" w:rsidR="0088207A" w:rsidRDefault="0088207A" w:rsidP="0088207A">
      <w:pPr>
        <w:jc w:val="both"/>
        <w:rPr>
          <w:rFonts w:ascii="Times" w:hAnsi="Times"/>
          <w:color w:val="000000" w:themeColor="text1"/>
          <w:sz w:val="22"/>
          <w:szCs w:val="22"/>
        </w:rPr>
      </w:pPr>
    </w:p>
    <w:p w14:paraId="33CEE1C3" w14:textId="77777777" w:rsidR="0088207A" w:rsidRPr="00CC3A28" w:rsidRDefault="0088207A" w:rsidP="0088207A">
      <w:pPr>
        <w:jc w:val="both"/>
        <w:rPr>
          <w:rFonts w:ascii="Times" w:hAnsi="Times"/>
          <w:snapToGrid w:val="0"/>
          <w:color w:val="000000"/>
          <w:sz w:val="22"/>
          <w:szCs w:val="22"/>
        </w:rPr>
      </w:pPr>
    </w:p>
    <w:p w14:paraId="22B7B96D"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7.1 [Abonné] reconnaît que le maintien de l'intégrité des Matériaux Licenciés fournis par le Concédant, y compris les restrictions sur la reproduction, l'utilisation et la transmission telles que définies ici, et la garantie que l'utilisation des Matériaux Sous Licence soit limitée aux Utilisateurs Autorisés, sont des obligations importantes. [L'abonné] reconnaît que le Concédant a le droit de surveiller l'accès et l'utilisation des Matériaux Licenciés afin de détecter une mauvaise utilisation des Matériaux Licenciés et d'en informer [l'Abonné]. Dans le cas où un Utilisateur Autorisé effectue une utilisation non autorisée des Matériaux Licenciés, [Abonné] doit prendre toutes les mesures prévues dans ses règles internes pour mettre fin aux Matériaux Licenciés. Le Concédant ne doit prendre aucune mesure pour interrompre </w:t>
      </w:r>
      <w:r w:rsidRPr="00CC3A28">
        <w:rPr>
          <w:rFonts w:ascii="Times" w:hAnsi="Times"/>
          <w:snapToGrid w:val="0"/>
          <w:color w:val="000000"/>
          <w:sz w:val="22"/>
          <w:szCs w:val="22"/>
        </w:rPr>
        <w:lastRenderedPageBreak/>
        <w:t>l'accès aux Matériaux Licenciés sans donner à [l'Abonné] un préavis de 30 jours afin de permettre au Licencié de déployer ses meilleurs efforts pour stopper l'utilisation abusive.</w:t>
      </w:r>
    </w:p>
    <w:p w14:paraId="7D515E4A" w14:textId="77777777" w:rsidR="0088207A" w:rsidRPr="00CC3A28" w:rsidRDefault="0088207A" w:rsidP="0088207A">
      <w:pPr>
        <w:jc w:val="both"/>
        <w:rPr>
          <w:rFonts w:ascii="Times" w:hAnsi="Times"/>
          <w:snapToGrid w:val="0"/>
          <w:color w:val="000000"/>
          <w:sz w:val="22"/>
          <w:szCs w:val="22"/>
        </w:rPr>
      </w:pPr>
    </w:p>
    <w:p w14:paraId="359B38F7"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7.2 [Abonné] fera de son mieux pour informer les Utilisateurs Autorisés de tout droit de propriété intellectuelle applicable ou de tout autre droit applicable aux Contenus Licenciés. [Abonné] fera de son mieux pour prévenir toute violation de tout droit de propriété intellectuelle ou toute autre atteinte aux autres droits du Licenciant dans les Matériaux Licenciés. [L'Abonné] doit signaler rapidement au Cédant toute infraction ou autre atteinte à un droit dont il a connaissance et doit contribuer à prendre les mesures appropriées pour prévenir toute récidive.</w:t>
      </w:r>
    </w:p>
    <w:p w14:paraId="1EE52DC7" w14:textId="77777777" w:rsidR="0088207A" w:rsidRDefault="0088207A" w:rsidP="0088207A">
      <w:pPr>
        <w:jc w:val="both"/>
        <w:rPr>
          <w:rFonts w:ascii="Times" w:hAnsi="Times"/>
          <w:snapToGrid w:val="0"/>
          <w:color w:val="000000"/>
          <w:sz w:val="22"/>
          <w:szCs w:val="22"/>
        </w:rPr>
      </w:pPr>
    </w:p>
    <w:p w14:paraId="5754BE31" w14:textId="77777777" w:rsidR="001944B8" w:rsidRDefault="001944B8" w:rsidP="0088207A">
      <w:pPr>
        <w:jc w:val="both"/>
        <w:rPr>
          <w:rFonts w:ascii="Times" w:hAnsi="Times"/>
          <w:snapToGrid w:val="0"/>
          <w:color w:val="000000"/>
          <w:sz w:val="22"/>
          <w:szCs w:val="22"/>
        </w:rPr>
      </w:pPr>
    </w:p>
    <w:p w14:paraId="53FDC6D8" w14:textId="77777777" w:rsidR="001944B8" w:rsidRPr="00CC3A28" w:rsidRDefault="001944B8" w:rsidP="0088207A">
      <w:pPr>
        <w:jc w:val="both"/>
        <w:rPr>
          <w:rFonts w:ascii="Times" w:hAnsi="Times"/>
          <w:snapToGrid w:val="0"/>
          <w:color w:val="000000"/>
          <w:sz w:val="22"/>
          <w:szCs w:val="22"/>
        </w:rPr>
      </w:pPr>
    </w:p>
    <w:p w14:paraId="591A0129" w14:textId="77777777" w:rsidR="0088207A" w:rsidRPr="00CC3A28" w:rsidRDefault="0088207A" w:rsidP="0088207A">
      <w:pPr>
        <w:jc w:val="both"/>
        <w:rPr>
          <w:rFonts w:ascii="Times" w:hAnsi="Times"/>
          <w:snapToGrid w:val="0"/>
          <w:color w:val="000000"/>
          <w:sz w:val="22"/>
          <w:szCs w:val="22"/>
        </w:rPr>
      </w:pPr>
    </w:p>
    <w:p w14:paraId="55AB61E0" w14:textId="77777777" w:rsidR="0088207A" w:rsidRPr="00CC3A28" w:rsidRDefault="0088207A" w:rsidP="0088207A">
      <w:pPr>
        <w:jc w:val="center"/>
        <w:rPr>
          <w:rFonts w:ascii="Times" w:hAnsi="Times"/>
          <w:b/>
          <w:bCs/>
          <w:sz w:val="22"/>
          <w:szCs w:val="22"/>
        </w:rPr>
      </w:pPr>
      <w:r w:rsidRPr="604609E1">
        <w:rPr>
          <w:rFonts w:ascii="Times" w:hAnsi="Times"/>
          <w:b/>
          <w:bCs/>
          <w:sz w:val="22"/>
          <w:szCs w:val="22"/>
        </w:rPr>
        <w:t>Article 8. PRIX ET FACTURATION</w:t>
      </w:r>
    </w:p>
    <w:p w14:paraId="2AD6C25E" w14:textId="77777777" w:rsidR="0088207A" w:rsidRDefault="0088207A" w:rsidP="0088207A">
      <w:pPr>
        <w:jc w:val="both"/>
        <w:rPr>
          <w:rFonts w:ascii="Times" w:hAnsi="Times"/>
          <w:snapToGrid w:val="0"/>
          <w:color w:val="000000"/>
          <w:sz w:val="22"/>
          <w:szCs w:val="22"/>
        </w:rPr>
      </w:pPr>
    </w:p>
    <w:p w14:paraId="1827D371"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xml:space="preserve">8.1 [Abonné] accepte de rémunérer le Concédant pour l'utilisation des Matériaux Licenciés tels que définis à </w:t>
      </w:r>
      <w:r w:rsidRPr="00CC3A28">
        <w:rPr>
          <w:rFonts w:ascii="Times" w:hAnsi="Times"/>
          <w:bCs/>
          <w:snapToGrid w:val="0"/>
          <w:color w:val="000000"/>
          <w:sz w:val="22"/>
          <w:szCs w:val="22"/>
        </w:rPr>
        <w:t>l'Annexe 1</w:t>
      </w:r>
      <w:r w:rsidRPr="00CC3A28">
        <w:rPr>
          <w:rFonts w:ascii="Times" w:hAnsi="Times"/>
          <w:snapToGrid w:val="0"/>
          <w:color w:val="000000"/>
          <w:sz w:val="22"/>
          <w:szCs w:val="22"/>
        </w:rPr>
        <w:t xml:space="preserve">. </w:t>
      </w:r>
    </w:p>
    <w:p w14:paraId="4AE76061" w14:textId="77777777" w:rsidR="0088207A" w:rsidRPr="00CC3A28" w:rsidRDefault="0088207A" w:rsidP="0088207A">
      <w:pPr>
        <w:jc w:val="both"/>
        <w:rPr>
          <w:rFonts w:ascii="Times" w:hAnsi="Times"/>
          <w:snapToGrid w:val="0"/>
          <w:color w:val="000000"/>
          <w:sz w:val="22"/>
          <w:szCs w:val="22"/>
        </w:rPr>
      </w:pPr>
    </w:p>
    <w:p w14:paraId="29694A46" w14:textId="77777777" w:rsidR="0088207A" w:rsidRPr="00CC3A28" w:rsidRDefault="0088207A" w:rsidP="0088207A">
      <w:pPr>
        <w:jc w:val="both"/>
        <w:rPr>
          <w:rFonts w:ascii="Times" w:hAnsi="Times"/>
          <w:sz w:val="22"/>
          <w:szCs w:val="22"/>
        </w:rPr>
      </w:pPr>
      <w:r w:rsidRPr="00CC3A28">
        <w:rPr>
          <w:rFonts w:ascii="Times" w:hAnsi="Times"/>
          <w:sz w:val="22"/>
          <w:szCs w:val="22"/>
        </w:rPr>
        <w:t xml:space="preserve">8.2 Conditions de paiement </w:t>
      </w:r>
    </w:p>
    <w:p w14:paraId="47531B86" w14:textId="77777777" w:rsidR="0088207A" w:rsidRPr="00CC3A28" w:rsidRDefault="0088207A" w:rsidP="0088207A">
      <w:pPr>
        <w:pStyle w:val="Corpsdetexte2"/>
        <w:autoSpaceDE w:val="0"/>
        <w:autoSpaceDN w:val="0"/>
        <w:adjustRightInd w:val="0"/>
        <w:rPr>
          <w:rFonts w:ascii="Times" w:hAnsi="Times"/>
          <w:color w:val="auto"/>
        </w:rPr>
      </w:pPr>
      <w:r w:rsidRPr="604609E1">
        <w:rPr>
          <w:rFonts w:ascii="Times" w:hAnsi="Times"/>
          <w:color w:val="auto"/>
        </w:rPr>
        <w:t xml:space="preserve">L'abonné paiera la facture en faveur du Concédant dans un délai imparti, conformément à la réglementation applicable à l'établissement client. En cas de non-paiement de l'abonné, l'abonné a le droit de suspendre l'accès [de l'abonné] aux Matériaux Autorisés jusqu'à ce que ces montants impayés dus en vertu de cette facture aient été payés. </w:t>
      </w:r>
    </w:p>
    <w:p w14:paraId="5A53B114" w14:textId="77777777" w:rsidR="0088207A" w:rsidRPr="00CC3A28" w:rsidRDefault="0088207A" w:rsidP="0088207A">
      <w:pPr>
        <w:pStyle w:val="Corpsdetexte2"/>
        <w:autoSpaceDE w:val="0"/>
        <w:autoSpaceDN w:val="0"/>
        <w:adjustRightInd w:val="0"/>
        <w:rPr>
          <w:rFonts w:ascii="Times" w:hAnsi="Times"/>
          <w:color w:val="auto"/>
          <w:szCs w:val="22"/>
        </w:rPr>
      </w:pPr>
    </w:p>
    <w:p w14:paraId="57BD3E75" w14:textId="77777777" w:rsidR="0088207A" w:rsidRPr="00CC3A28" w:rsidRDefault="0088207A" w:rsidP="0088207A">
      <w:pPr>
        <w:pStyle w:val="Corpsdetexte2"/>
        <w:autoSpaceDE w:val="0"/>
        <w:autoSpaceDN w:val="0"/>
        <w:adjustRightInd w:val="0"/>
        <w:rPr>
          <w:rFonts w:ascii="Times" w:hAnsi="Times"/>
          <w:color w:val="auto"/>
          <w:szCs w:val="22"/>
        </w:rPr>
      </w:pPr>
    </w:p>
    <w:p w14:paraId="1211E174" w14:textId="77777777" w:rsidR="0088207A" w:rsidRPr="00CC3A28" w:rsidRDefault="0088207A" w:rsidP="0088207A">
      <w:pPr>
        <w:pStyle w:val="Corpsdetexte2"/>
        <w:autoSpaceDE w:val="0"/>
        <w:autoSpaceDN w:val="0"/>
        <w:adjustRightInd w:val="0"/>
        <w:rPr>
          <w:rFonts w:ascii="Times" w:hAnsi="Times"/>
          <w:color w:val="auto"/>
        </w:rPr>
      </w:pPr>
      <w:r w:rsidRPr="604609E1">
        <w:rPr>
          <w:rFonts w:ascii="Times" w:hAnsi="Times"/>
          <w:color w:val="auto"/>
        </w:rPr>
        <w:t>8.3 Retard de paiement</w:t>
      </w:r>
    </w:p>
    <w:p w14:paraId="5302D58A" w14:textId="77777777" w:rsidR="0088207A" w:rsidRDefault="0088207A" w:rsidP="0088207A">
      <w:pPr>
        <w:jc w:val="both"/>
        <w:rPr>
          <w:rFonts w:ascii="Times" w:hAnsi="Times"/>
        </w:rPr>
      </w:pPr>
      <w:r w:rsidRPr="604609E1">
        <w:rPr>
          <w:rFonts w:ascii="Times" w:hAnsi="Times"/>
        </w:rPr>
        <w:t xml:space="preserve">Tout retard de paiement entraînera le paiement de pénalités conformément à la réglementation applicable. </w:t>
      </w:r>
    </w:p>
    <w:p w14:paraId="2EC6E407" w14:textId="77777777" w:rsidR="0088207A" w:rsidRDefault="0088207A" w:rsidP="0088207A">
      <w:pPr>
        <w:jc w:val="both"/>
        <w:rPr>
          <w:rFonts w:ascii="Times" w:hAnsi="Times"/>
        </w:rPr>
      </w:pPr>
    </w:p>
    <w:p w14:paraId="1F26B2AB" w14:textId="77777777" w:rsidR="0088207A" w:rsidRPr="00CC3A28" w:rsidRDefault="0088207A" w:rsidP="0088207A">
      <w:pPr>
        <w:jc w:val="both"/>
        <w:rPr>
          <w:rFonts w:ascii="Times" w:hAnsi="Times"/>
          <w:color w:val="000000" w:themeColor="text1"/>
          <w:sz w:val="22"/>
          <w:szCs w:val="22"/>
        </w:rPr>
      </w:pPr>
      <w:r w:rsidRPr="604609E1">
        <w:rPr>
          <w:rFonts w:ascii="Times" w:hAnsi="Times"/>
          <w:color w:val="000000" w:themeColor="text1"/>
          <w:sz w:val="22"/>
          <w:szCs w:val="22"/>
        </w:rPr>
        <w:t>8.4 Toutes les sommes dues par l'Abonné en vertu des présentes seront exclues des taxes de vente et d'utilisation, de la retenue à la source, de la taxe sur la valeur ajoutée ou taxes similaires, des charges administratives ou d'autres prélèvements, qui relèvent exclusivement de la responsabilité de l'Abonné.</w:t>
      </w:r>
    </w:p>
    <w:p w14:paraId="2AA10098" w14:textId="77777777" w:rsidR="0088207A" w:rsidRPr="00CC3A28" w:rsidRDefault="0088207A" w:rsidP="0088207A">
      <w:pPr>
        <w:jc w:val="both"/>
        <w:rPr>
          <w:rFonts w:ascii="Times" w:hAnsi="Times"/>
          <w:color w:val="000000" w:themeColor="text1"/>
          <w:sz w:val="22"/>
          <w:szCs w:val="22"/>
        </w:rPr>
      </w:pPr>
    </w:p>
    <w:p w14:paraId="7DA0A314" w14:textId="77777777" w:rsidR="0088207A" w:rsidRPr="00CC3A28" w:rsidRDefault="0088207A" w:rsidP="0088207A">
      <w:pPr>
        <w:jc w:val="both"/>
        <w:rPr>
          <w:rFonts w:ascii="Times" w:hAnsi="Times"/>
          <w:color w:val="000000" w:themeColor="text1"/>
          <w:sz w:val="22"/>
          <w:szCs w:val="22"/>
        </w:rPr>
      </w:pPr>
      <w:r w:rsidRPr="604609E1">
        <w:rPr>
          <w:rFonts w:ascii="Times" w:hAnsi="Times"/>
          <w:sz w:val="22"/>
          <w:szCs w:val="22"/>
        </w:rPr>
        <w:t>Pour recevoir des factures exonérées d'impôts, l'Abonné doit</w:t>
      </w:r>
      <w:r w:rsidRPr="604609E1">
        <w:rPr>
          <w:rFonts w:ascii="Times" w:hAnsi="Times"/>
          <w:color w:val="000000" w:themeColor="text1"/>
          <w:sz w:val="22"/>
          <w:szCs w:val="22"/>
        </w:rPr>
        <w:t xml:space="preserve"> fournir au Concédant son numéro d'identification TVA intra-communautaire et son certificat d'enregistrement fiscal, prouvant que l'Abonné est considéré comme une société assujette à la TVA dans son pays de résidence européen.</w:t>
      </w:r>
    </w:p>
    <w:p w14:paraId="169D2AA2" w14:textId="77777777" w:rsidR="0088207A" w:rsidRPr="00CC3A28" w:rsidRDefault="0088207A" w:rsidP="0088207A">
      <w:pPr>
        <w:jc w:val="both"/>
        <w:rPr>
          <w:rFonts w:ascii="Times" w:hAnsi="Times"/>
          <w:snapToGrid w:val="0"/>
          <w:color w:val="000000"/>
          <w:sz w:val="22"/>
          <w:szCs w:val="22"/>
        </w:rPr>
      </w:pPr>
    </w:p>
    <w:p w14:paraId="26793FC7" w14:textId="77777777" w:rsidR="0088207A" w:rsidRPr="00CC3A28" w:rsidRDefault="0088207A" w:rsidP="0088207A">
      <w:pPr>
        <w:pStyle w:val="Titre3"/>
        <w:jc w:val="center"/>
        <w:rPr>
          <w:rFonts w:ascii="Times" w:hAnsi="Times"/>
          <w:szCs w:val="22"/>
        </w:rPr>
      </w:pPr>
      <w:r w:rsidRPr="00CC3A28">
        <w:rPr>
          <w:rFonts w:ascii="Times" w:hAnsi="Times"/>
          <w:szCs w:val="22"/>
        </w:rPr>
        <w:t>Article 9. DURÉE ET FIN</w:t>
      </w:r>
    </w:p>
    <w:p w14:paraId="14906E3E" w14:textId="77777777" w:rsidR="0088207A" w:rsidRPr="00CC3A28" w:rsidRDefault="0088207A" w:rsidP="0088207A">
      <w:pPr>
        <w:jc w:val="both"/>
        <w:rPr>
          <w:rFonts w:ascii="Times" w:hAnsi="Times"/>
          <w:snapToGrid w:val="0"/>
          <w:color w:val="000000"/>
          <w:sz w:val="22"/>
          <w:szCs w:val="22"/>
        </w:rPr>
      </w:pPr>
    </w:p>
    <w:p w14:paraId="03E1F5CD"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9.1. La durée de ce Contrat est [TERME] de [DATE] à [DATE].</w:t>
      </w:r>
    </w:p>
    <w:p w14:paraId="0E9F7292" w14:textId="77777777" w:rsidR="0088207A" w:rsidRPr="00CC3A28" w:rsidRDefault="0088207A" w:rsidP="0088207A">
      <w:pPr>
        <w:jc w:val="both"/>
        <w:rPr>
          <w:rFonts w:ascii="Times" w:hAnsi="Times"/>
          <w:snapToGrid w:val="0"/>
          <w:color w:val="000000"/>
          <w:sz w:val="22"/>
          <w:szCs w:val="22"/>
        </w:rPr>
      </w:pPr>
    </w:p>
    <w:p w14:paraId="15FB0E41" w14:textId="77777777" w:rsidR="0088207A" w:rsidRPr="007C63BB"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9.2. Le présent Accord peut être résilié :</w:t>
      </w:r>
    </w:p>
    <w:p w14:paraId="5B5E8477" w14:textId="273A0DF4" w:rsidR="0088207A" w:rsidRPr="00CC3A28" w:rsidRDefault="0088207A" w:rsidP="0088207A">
      <w:pPr>
        <w:jc w:val="both"/>
        <w:rPr>
          <w:rFonts w:ascii="Times" w:hAnsi="Times"/>
          <w:snapToGrid w:val="0"/>
          <w:sz w:val="22"/>
          <w:szCs w:val="22"/>
        </w:rPr>
      </w:pPr>
      <w:r w:rsidRPr="007C63BB">
        <w:rPr>
          <w:rFonts w:ascii="Times" w:hAnsi="Times"/>
          <w:snapToGrid w:val="0"/>
          <w:color w:val="000000"/>
          <w:sz w:val="22"/>
          <w:szCs w:val="22"/>
        </w:rPr>
        <w:t xml:space="preserve">- En effet de la loi, à tout moment par l'une ou l'autre des parties en cas de non-exécution de l'une des obligations dues à l'autre partie. [l'abonné] peut demander au licenciant le paiement d'une indemnisation, en cas de faute répétée de sa part, en particulier </w:t>
      </w:r>
      <w:r w:rsidRPr="00CC3A28">
        <w:rPr>
          <w:rFonts w:ascii="Times" w:hAnsi="Times"/>
          <w:snapToGrid w:val="0"/>
          <w:sz w:val="22"/>
          <w:szCs w:val="22"/>
        </w:rPr>
        <w:t>en cas de rupture d'accès pendant une période ou en cas de non-réponse du licenciant suite à une interruption d'accès. »</w:t>
      </w:r>
    </w:p>
    <w:p w14:paraId="540CB38E" w14:textId="77777777" w:rsidR="0088207A" w:rsidRPr="00CC3A28" w:rsidRDefault="0088207A" w:rsidP="0088207A">
      <w:pPr>
        <w:jc w:val="both"/>
        <w:rPr>
          <w:rFonts w:ascii="Times" w:hAnsi="Times"/>
          <w:snapToGrid w:val="0"/>
          <w:color w:val="000000"/>
          <w:sz w:val="22"/>
          <w:szCs w:val="22"/>
        </w:rPr>
      </w:pPr>
    </w:p>
    <w:p w14:paraId="06511EC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Cette résiliation ne prendra effet que deux semaines après que la partie plaignante aura envoyé une lettre recommandée accusant de réception exposant les motifs de la plainte, à moins que, durant cette période, la partie en défaut ait rempli ses obligations ou ait fourni la preuve d'un obstacle résultant d'une affaire de force majeure.</w:t>
      </w:r>
    </w:p>
    <w:p w14:paraId="7115DFF3"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En vigueur de la loi en cas de liquidation judiciaire, sans indemnisation.</w:t>
      </w:r>
    </w:p>
    <w:p w14:paraId="6F3D678F" w14:textId="77777777" w:rsidR="0088207A" w:rsidRPr="00CC3A28"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t>- Par effet de la loi en cas de mise sous séquestre, sans compensation, sauf si le jugement autorise expressément le maintien de l'activité du titulaire.</w:t>
      </w:r>
    </w:p>
    <w:p w14:paraId="21BAC393" w14:textId="77777777" w:rsidR="0088207A" w:rsidRDefault="0088207A" w:rsidP="0088207A">
      <w:pPr>
        <w:jc w:val="both"/>
        <w:rPr>
          <w:rFonts w:ascii="Times" w:hAnsi="Times"/>
          <w:snapToGrid w:val="0"/>
          <w:color w:val="000000"/>
          <w:sz w:val="22"/>
          <w:szCs w:val="22"/>
        </w:rPr>
      </w:pPr>
      <w:r w:rsidRPr="00CC3A28">
        <w:rPr>
          <w:rFonts w:ascii="Times" w:hAnsi="Times"/>
          <w:snapToGrid w:val="0"/>
          <w:color w:val="000000"/>
          <w:sz w:val="22"/>
          <w:szCs w:val="22"/>
        </w:rPr>
        <w:lastRenderedPageBreak/>
        <w:t>Dans ce cas, [l'Abonné] peut accepter la poursuite du contrat pendant la période mentionnée dans la décision du tribunal ou résilier le contrat sans compensation pour le détenteur.</w:t>
      </w:r>
    </w:p>
    <w:p w14:paraId="14EDA42A" w14:textId="77777777" w:rsidR="0088207A" w:rsidRPr="00CC3A28" w:rsidRDefault="0088207A" w:rsidP="0088207A">
      <w:pPr>
        <w:jc w:val="both"/>
        <w:rPr>
          <w:rFonts w:ascii="Times" w:hAnsi="Times"/>
          <w:snapToGrid w:val="0"/>
          <w:color w:val="000000"/>
          <w:sz w:val="22"/>
          <w:szCs w:val="22"/>
        </w:rPr>
      </w:pPr>
    </w:p>
    <w:p w14:paraId="7BBF96DA"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[L'Abonné] se réserve le droit de résilier ce contrat dans les trente (30) jours suivant l'établissement du budget de l'établissement pour l'année civile suivante ou pour les années suivantes dans les limites concordantes si le(s) budget(s) entraîne une perte significative du soutien financier avec lequel l'abonné comptait honorer le paiement de ce contrat. Dans le contexte d'un regroupement d'ordres, le montant correspondant à l'abonné ne peut pas être réparti entre les autres membres du regroupement mais sera déduit de la facture globale.</w:t>
      </w:r>
    </w:p>
    <w:p w14:paraId="000B20DC" w14:textId="77777777" w:rsidR="0088207A" w:rsidRDefault="0088207A" w:rsidP="0088207A">
      <w:pPr>
        <w:jc w:val="both"/>
        <w:rPr>
          <w:rFonts w:ascii="Times" w:hAnsi="Times"/>
          <w:snapToGrid w:val="0"/>
          <w:color w:val="000000"/>
          <w:sz w:val="22"/>
          <w:szCs w:val="22"/>
        </w:rPr>
      </w:pPr>
    </w:p>
    <w:p w14:paraId="45F84E8B" w14:textId="77777777" w:rsidR="0088207A" w:rsidRPr="00CC3A28" w:rsidRDefault="0088207A" w:rsidP="0088207A">
      <w:pPr>
        <w:jc w:val="both"/>
        <w:rPr>
          <w:rFonts w:ascii="Times" w:hAnsi="Times"/>
          <w:snapToGrid w:val="0"/>
          <w:color w:val="000000"/>
          <w:sz w:val="22"/>
          <w:szCs w:val="22"/>
        </w:rPr>
      </w:pPr>
    </w:p>
    <w:p w14:paraId="61EA144B" w14:textId="77777777" w:rsidR="0088207A" w:rsidRPr="00CC3A28" w:rsidRDefault="0088207A" w:rsidP="0088207A">
      <w:pPr>
        <w:jc w:val="both"/>
        <w:rPr>
          <w:rFonts w:ascii="Times" w:hAnsi="Times"/>
          <w:snapToGrid w:val="0"/>
          <w:sz w:val="22"/>
          <w:szCs w:val="22"/>
        </w:rPr>
      </w:pPr>
    </w:p>
    <w:p w14:paraId="6C197B01" w14:textId="77777777" w:rsidR="0088207A" w:rsidRPr="002D7EC2" w:rsidRDefault="0088207A" w:rsidP="0088207A">
      <w:pPr>
        <w:jc w:val="both"/>
        <w:rPr>
          <w:rFonts w:ascii="Times" w:hAnsi="Times"/>
          <w:snapToGrid w:val="0"/>
          <w:color w:val="000000"/>
          <w:sz w:val="22"/>
          <w:szCs w:val="22"/>
        </w:rPr>
      </w:pPr>
      <w:r w:rsidRPr="00CC3A28">
        <w:rPr>
          <w:rFonts w:ascii="Times" w:hAnsi="Times"/>
          <w:snapToGrid w:val="0"/>
          <w:sz w:val="22"/>
          <w:szCs w:val="22"/>
        </w:rPr>
        <w:t>9.3 À la résiliation de ce Contrat pour motif justifié, l'accès en ligne aux</w:t>
      </w:r>
      <w:r w:rsidRPr="00CC3A28">
        <w:rPr>
          <w:rFonts w:ascii="Times" w:hAnsi="Times"/>
          <w:snapToGrid w:val="0"/>
          <w:color w:val="000000"/>
          <w:sz w:val="22"/>
          <w:szCs w:val="22"/>
        </w:rPr>
        <w:t xml:space="preserve"> Matériaux Autorisés par </w:t>
      </w:r>
      <w:r w:rsidRPr="00CC3A28">
        <w:rPr>
          <w:rFonts w:ascii="Times" w:hAnsi="Times"/>
          <w:sz w:val="22"/>
          <w:szCs w:val="22"/>
        </w:rPr>
        <w:t xml:space="preserve">[l'Abonné] </w:t>
      </w:r>
      <w:r w:rsidRPr="00CC3A28">
        <w:rPr>
          <w:rFonts w:ascii="Times" w:hAnsi="Times"/>
          <w:snapToGrid w:val="0"/>
          <w:color w:val="000000"/>
          <w:sz w:val="22"/>
          <w:szCs w:val="22"/>
        </w:rPr>
        <w:t>et ses Utilisateurs Autorisés sera interrompu. Le licenciant accordera à [</w:t>
      </w:r>
      <w:r w:rsidRPr="00936515">
        <w:rPr>
          <w:rFonts w:ascii="Times" w:hAnsi="Times"/>
          <w:sz w:val="22"/>
          <w:szCs w:val="22"/>
        </w:rPr>
        <w:t xml:space="preserve">Abonné] </w:t>
      </w:r>
      <w:r w:rsidRPr="00CC3A28">
        <w:rPr>
          <w:rFonts w:ascii="Times" w:hAnsi="Times"/>
          <w:snapToGrid w:val="0"/>
          <w:color w:val="000000"/>
          <w:sz w:val="22"/>
          <w:szCs w:val="22"/>
        </w:rPr>
        <w:t xml:space="preserve">et à ses Utilisateurs Autorisés un accès continu à la portion des Matériaux Autorisés à laquelle </w:t>
      </w:r>
      <w:r w:rsidRPr="00CC3A28">
        <w:rPr>
          <w:rFonts w:ascii="Times" w:hAnsi="Times"/>
          <w:sz w:val="22"/>
          <w:szCs w:val="22"/>
        </w:rPr>
        <w:t xml:space="preserve">[Abonné] </w:t>
      </w:r>
      <w:r w:rsidRPr="002D7EC2">
        <w:rPr>
          <w:rFonts w:ascii="Times" w:hAnsi="Times"/>
          <w:snapToGrid w:val="0"/>
          <w:color w:val="000000"/>
          <w:sz w:val="22"/>
          <w:szCs w:val="22"/>
        </w:rPr>
        <w:t xml:space="preserve">avait droit légalement avant que la non-exécution ne se produise. L'accès sera assuré soit via le serveur du Concédant, soit par un tiers, ou en fournissant des fichiers </w:t>
      </w:r>
      <w:r w:rsidRPr="00936515">
        <w:rPr>
          <w:rFonts w:ascii="Times" w:hAnsi="Times"/>
          <w:sz w:val="22"/>
          <w:szCs w:val="22"/>
        </w:rPr>
        <w:t>électroniques [à l'Abonné],</w:t>
      </w:r>
      <w:r w:rsidRPr="002D7EC2">
        <w:rPr>
          <w:rFonts w:ascii="Times" w:hAnsi="Times"/>
          <w:snapToGrid w:val="0"/>
          <w:color w:val="000000"/>
          <w:sz w:val="22"/>
          <w:szCs w:val="22"/>
        </w:rPr>
        <w:t xml:space="preserve"> à condition que </w:t>
      </w:r>
      <w:r w:rsidRPr="002D7EC2">
        <w:rPr>
          <w:rFonts w:ascii="Times" w:hAnsi="Times"/>
          <w:sz w:val="22"/>
          <w:szCs w:val="22"/>
        </w:rPr>
        <w:t xml:space="preserve">l'[Abonné] </w:t>
      </w:r>
      <w:r w:rsidRPr="002D7EC2">
        <w:rPr>
          <w:rFonts w:ascii="Times" w:hAnsi="Times"/>
          <w:snapToGrid w:val="0"/>
          <w:color w:val="000000"/>
          <w:sz w:val="22"/>
          <w:szCs w:val="22"/>
        </w:rPr>
        <w:t>continue de respecter ses obligations en matière de sécurité et de restrictions d'utilisation.</w:t>
      </w:r>
    </w:p>
    <w:p w14:paraId="2890B593" w14:textId="77777777" w:rsidR="0088207A" w:rsidRPr="002D7EC2" w:rsidRDefault="0088207A" w:rsidP="0088207A">
      <w:pPr>
        <w:jc w:val="both"/>
        <w:rPr>
          <w:rFonts w:ascii="Times" w:hAnsi="Times"/>
          <w:snapToGrid w:val="0"/>
          <w:color w:val="000000"/>
          <w:sz w:val="22"/>
          <w:szCs w:val="22"/>
        </w:rPr>
      </w:pPr>
    </w:p>
    <w:p w14:paraId="52928492"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9.4 Dans le cas où le Concédant vendrait ou transférerait à un autre éditeur une ou plusieurs parties des </w:t>
      </w:r>
      <w:r w:rsidRPr="002D7EC2">
        <w:rPr>
          <w:rFonts w:ascii="Times" w:hAnsi="Times"/>
          <w:caps/>
          <w:snapToGrid w:val="0"/>
          <w:color w:val="000000"/>
          <w:sz w:val="22"/>
          <w:szCs w:val="22"/>
        </w:rPr>
        <w:t xml:space="preserve">Matériaux sous Licence, il fera de son mieux pour conserver une copie non exclusive des volumes précédemment publiés et pour les rendre disponibles sans frais supplémentaires sur son serveur ou en suivant la procédure décrite au paragraphe 9.3.  </w:t>
      </w:r>
      <w:r w:rsidRPr="002D7EC2">
        <w:rPr>
          <w:rFonts w:ascii="Times" w:hAnsi="Times"/>
          <w:snapToGrid w:val="0"/>
          <w:color w:val="000000"/>
          <w:sz w:val="22"/>
          <w:szCs w:val="22"/>
        </w:rPr>
        <w:t>une archive numérique des éléments concernés sera conservée et mise à disposition sans frais supplémentaires sur le serveur du Concédant.</w:t>
      </w:r>
      <w:r>
        <w:rPr>
          <w:rFonts w:ascii="Times" w:hAnsi="Times"/>
          <w:snapToGrid w:val="0"/>
          <w:color w:val="000000"/>
          <w:sz w:val="22"/>
          <w:szCs w:val="22"/>
        </w:rPr>
        <w:br/>
      </w:r>
    </w:p>
    <w:p w14:paraId="59F4A968" w14:textId="77777777" w:rsidR="0088207A" w:rsidRPr="002D7EC2" w:rsidRDefault="0088207A" w:rsidP="0088207A">
      <w:pPr>
        <w:pStyle w:val="Titre3"/>
        <w:jc w:val="center"/>
        <w:rPr>
          <w:rFonts w:ascii="Times" w:hAnsi="Times"/>
          <w:szCs w:val="22"/>
        </w:rPr>
      </w:pPr>
      <w:bookmarkStart w:id="7" w:name="_Hlk192780028"/>
      <w:r w:rsidRPr="002D7EC2">
        <w:rPr>
          <w:rFonts w:ascii="Times" w:hAnsi="Times"/>
          <w:szCs w:val="22"/>
        </w:rPr>
        <w:t>Article 10. DÉCLARATIONS, GARANTIES ET INDEMNITÉS</w:t>
      </w:r>
    </w:p>
    <w:p w14:paraId="1A13E8DB" w14:textId="77777777" w:rsidR="0088207A" w:rsidRPr="002D7EC2" w:rsidRDefault="0088207A" w:rsidP="0088207A">
      <w:pPr>
        <w:jc w:val="both"/>
        <w:rPr>
          <w:rFonts w:ascii="Times" w:hAnsi="Times"/>
          <w:snapToGrid w:val="0"/>
          <w:color w:val="000000"/>
          <w:sz w:val="22"/>
          <w:szCs w:val="22"/>
        </w:rPr>
      </w:pPr>
    </w:p>
    <w:p w14:paraId="08D8C685"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de licence n'est pas tenu responsable des réclamations, pertes ou responsabilités attribuables à des erreurs, inexactitudes ou autres défauts contenus dans les Matériaux Licenciés ou dans toute partie de ceux-ci, en raison d'un acte ou omission ou (dans la mesure maximale autorisée par la loi applicable) d'une négligence, et LES DEUX PARTIES EXCLUENT EXPRESSÉMENT TOUTE RESPONSABILITÉ EN CAS DE VIOLATION DE TOUTE GARANTIE EXPRESSE OU IMPLICITE CONCERNANT UN QUELCONQUE TITRE,   TOUTE COMMERCIALISABILITÉ OU APTITUDE À UN USAGE PARTICULIER, ET LE LICENCIANT NE PEUT PAS ÊTRE TENU RESPONSABLE DE TOUT DOMMAGE DIRECT, INDIRECT, ACCESSOIRE, SPÉCIAL OU PUNITIF RÉSULTANT DE L'UTILISATION DES MATÉRIAUX SOUS LICENCE. </w:t>
      </w:r>
    </w:p>
    <w:p w14:paraId="7F448F30" w14:textId="77777777" w:rsidR="0088207A" w:rsidRPr="002D7EC2" w:rsidRDefault="0088207A" w:rsidP="0088207A">
      <w:pPr>
        <w:jc w:val="both"/>
        <w:rPr>
          <w:rFonts w:ascii="Times" w:hAnsi="Times"/>
          <w:snapToGrid w:val="0"/>
          <w:color w:val="000000"/>
          <w:sz w:val="22"/>
          <w:szCs w:val="22"/>
        </w:rPr>
      </w:pPr>
    </w:p>
    <w:bookmarkEnd w:id="7"/>
    <w:p w14:paraId="04363175" w14:textId="77777777" w:rsidR="0088207A" w:rsidRPr="002D7EC2" w:rsidRDefault="0088207A" w:rsidP="0088207A">
      <w:pPr>
        <w:pStyle w:val="Titre3"/>
        <w:jc w:val="center"/>
        <w:rPr>
          <w:rFonts w:ascii="Times" w:hAnsi="Times"/>
          <w:szCs w:val="22"/>
        </w:rPr>
      </w:pPr>
      <w:r w:rsidRPr="002D7EC2">
        <w:rPr>
          <w:rFonts w:ascii="Times" w:hAnsi="Times"/>
          <w:szCs w:val="22"/>
        </w:rPr>
        <w:t>Article 11. MARQUES DÉPOSÉES DU LICENCIANT</w:t>
      </w:r>
    </w:p>
    <w:p w14:paraId="2E140349" w14:textId="77777777" w:rsidR="0088207A" w:rsidRPr="002D7EC2" w:rsidRDefault="0088207A" w:rsidP="0088207A">
      <w:pPr>
        <w:jc w:val="both"/>
        <w:rPr>
          <w:rFonts w:ascii="Times" w:hAnsi="Times"/>
          <w:snapToGrid w:val="0"/>
          <w:color w:val="000000"/>
          <w:sz w:val="22"/>
          <w:szCs w:val="22"/>
        </w:rPr>
      </w:pPr>
    </w:p>
    <w:p w14:paraId="50CEE0AF"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11.1 Pendant la durée du présent Accord, les titres de toutes les publications accordées ci-ci, ainsi que les marques déposées, logos et colophons détenus ou sous licence par le Concédant ou ses affiliés, figurant sur les Documents sous licence, seront publiés en ligne comme indiqué dans les présentes dispositions et ne pourront être effacés ni modifiés par [l'Abonné] ou ses Utilisateurs Autorisés.</w:t>
      </w:r>
    </w:p>
    <w:p w14:paraId="2B8E7942" w14:textId="77777777" w:rsidR="0088207A" w:rsidRPr="002D7EC2" w:rsidRDefault="0088207A" w:rsidP="0088207A">
      <w:pPr>
        <w:jc w:val="both"/>
        <w:rPr>
          <w:rFonts w:ascii="Times" w:hAnsi="Times"/>
          <w:snapToGrid w:val="0"/>
          <w:color w:val="000000"/>
          <w:sz w:val="22"/>
          <w:szCs w:val="22"/>
        </w:rPr>
      </w:pPr>
    </w:p>
    <w:p w14:paraId="13CEB118" w14:textId="77777777" w:rsidR="0088207A" w:rsidRPr="002D7EC2" w:rsidRDefault="0088207A" w:rsidP="0088207A">
      <w:pPr>
        <w:jc w:val="both"/>
        <w:rPr>
          <w:rFonts w:ascii="Times" w:hAnsi="Times"/>
          <w:snapToGrid w:val="0"/>
          <w:color w:val="000000"/>
          <w:sz w:val="22"/>
          <w:szCs w:val="22"/>
        </w:rPr>
      </w:pPr>
    </w:p>
    <w:p w14:paraId="7B6CB092"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11.2 Tous les droits sur les titres de publications, marques, logos, noms d'entreprises et colophons sont expressément et exclusivement réservés. </w:t>
      </w:r>
    </w:p>
    <w:p w14:paraId="13BEBC7D" w14:textId="77777777" w:rsidR="0088207A" w:rsidRPr="002D7EC2" w:rsidRDefault="0088207A" w:rsidP="0088207A">
      <w:pPr>
        <w:jc w:val="both"/>
        <w:rPr>
          <w:rFonts w:ascii="Times" w:hAnsi="Times"/>
          <w:snapToGrid w:val="0"/>
          <w:color w:val="000000"/>
          <w:sz w:val="22"/>
          <w:szCs w:val="22"/>
        </w:rPr>
      </w:pPr>
    </w:p>
    <w:p w14:paraId="1751CD2C"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11.3 Si les Matériaux Sous Licence sont sauvegardés, l'Abonné se réserve le droit de supprimer toute mention inutile de la correcte conservation des Matériaux</w:t>
      </w:r>
    </w:p>
    <w:p w14:paraId="3838C895" w14:textId="77777777" w:rsidR="0088207A" w:rsidRPr="002D7EC2" w:rsidRDefault="0088207A" w:rsidP="0088207A">
      <w:pPr>
        <w:pStyle w:val="Titre3"/>
        <w:jc w:val="center"/>
        <w:rPr>
          <w:rFonts w:ascii="Times" w:hAnsi="Times"/>
          <w:szCs w:val="22"/>
        </w:rPr>
      </w:pPr>
      <w:r w:rsidRPr="002D7EC2">
        <w:rPr>
          <w:rFonts w:ascii="Times" w:hAnsi="Times"/>
          <w:szCs w:val="22"/>
        </w:rPr>
        <w:lastRenderedPageBreak/>
        <w:t>Article 12. GÉNÉRALITÉS</w:t>
      </w:r>
    </w:p>
    <w:p w14:paraId="7573CD6C" w14:textId="77777777" w:rsidR="0088207A" w:rsidRPr="002D7EC2" w:rsidRDefault="0088207A" w:rsidP="0088207A">
      <w:pPr>
        <w:jc w:val="both"/>
        <w:rPr>
          <w:rFonts w:ascii="Times" w:hAnsi="Times"/>
          <w:snapToGrid w:val="0"/>
          <w:color w:val="000000"/>
          <w:sz w:val="22"/>
          <w:szCs w:val="22"/>
        </w:rPr>
      </w:pPr>
    </w:p>
    <w:p w14:paraId="769CAB81"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12.1 [L'Abonné] ne peut pas transférer ni céder, directement ou indirectement, tout ou partie des droits ou obligations prévus par le présent Accord sans le consentement écrit préalable du Concédant.    </w:t>
      </w:r>
    </w:p>
    <w:p w14:paraId="736C7D0E" w14:textId="77777777" w:rsidR="0088207A" w:rsidRPr="002D7EC2" w:rsidRDefault="0088207A" w:rsidP="0088207A">
      <w:pPr>
        <w:jc w:val="both"/>
        <w:rPr>
          <w:rFonts w:ascii="Times" w:hAnsi="Times"/>
          <w:snapToGrid w:val="0"/>
          <w:color w:val="000000"/>
          <w:sz w:val="22"/>
          <w:szCs w:val="22"/>
        </w:rPr>
      </w:pPr>
      <w:r w:rsidRPr="604609E1">
        <w:rPr>
          <w:rFonts w:ascii="Times" w:hAnsi="Times"/>
          <w:color w:val="000000" w:themeColor="text1"/>
          <w:sz w:val="22"/>
          <w:szCs w:val="22"/>
        </w:rPr>
        <w:t>12.2.2 « Le Sous-Salarié peut transférer ses droits et obligations en vertu du présent Accord dans le cadre de toute opération de réorganisation (fusions, scissions, changements de nom) de l'Abonné pour laquelle la loi ou le règlement applicable prévoit le transfert automatique des droits et obligations du Sous-Salarié, il est précisé que dans le cas où ce transfert entraînerait un changement de champ d'action,   Le transfert nécessitera une modification de ce contrat déterminant les conséquences de ce transfert.</w:t>
      </w:r>
    </w:p>
    <w:p w14:paraId="24067268"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12.3 Force majeure : Le non-respect par le Concédant de licence à une quelconque clause ou condition de ce Contrat en raison de circonstances indépendantes de son contrôle, telles que, sans limitation, la guerre, les grèves, les incendies, les inondations, les restrictions gouvernementales, les pannes de courant ou les dommages ou la destruction de toute installation ou serveur réseau ne sera pas considéré comme une violation du présent Accord.</w:t>
      </w:r>
    </w:p>
    <w:p w14:paraId="265FBE0C" w14:textId="77777777" w:rsidR="0088207A" w:rsidRPr="002D7EC2" w:rsidRDefault="0088207A" w:rsidP="0088207A">
      <w:pPr>
        <w:jc w:val="both"/>
        <w:rPr>
          <w:rFonts w:ascii="Times" w:hAnsi="Times"/>
          <w:snapToGrid w:val="0"/>
          <w:color w:val="000000"/>
          <w:sz w:val="22"/>
          <w:szCs w:val="22"/>
        </w:rPr>
      </w:pPr>
    </w:p>
    <w:p w14:paraId="420AAA07"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12.4 Si une ou plusieurs dispositions de ce Contrat sont jugées nulles, illégales ou inapplicables pour quelque raison que ce soit, cette invalidité, illégalité ou inapplicabilité n'affectera aucune autre disposition du présent Accord et ce Contrat sera interprété comme si ces termes invalides, illégaux ou inexécutoires n'avaient jamais fait partie de cette disposition, sauf si la suppression de ces dispositions entraîne un changement important susceptible d'entraîner L'exécution des transactions Prévu dans la présente mesure impliquerait un changement substantiel dans l'économie du contrat.</w:t>
      </w:r>
    </w:p>
    <w:p w14:paraId="2E2995F3" w14:textId="77777777" w:rsidR="0088207A" w:rsidRPr="002D7EC2" w:rsidRDefault="0088207A" w:rsidP="0088207A">
      <w:pPr>
        <w:jc w:val="both"/>
        <w:rPr>
          <w:rFonts w:ascii="Times" w:hAnsi="Times"/>
          <w:snapToGrid w:val="0"/>
          <w:color w:val="000000"/>
          <w:sz w:val="22"/>
          <w:szCs w:val="22"/>
        </w:rPr>
      </w:pPr>
    </w:p>
    <w:p w14:paraId="0C6A6917" w14:textId="77777777" w:rsidR="0088207A" w:rsidRDefault="0088207A" w:rsidP="0088207A">
      <w:pPr>
        <w:pStyle w:val="Commentaire"/>
        <w:rPr>
          <w:rFonts w:ascii="Times" w:hAnsi="Times"/>
          <w:snapToGrid w:val="0"/>
          <w:color w:val="000000"/>
          <w:sz w:val="22"/>
          <w:szCs w:val="22"/>
        </w:rPr>
      </w:pPr>
      <w:r w:rsidRPr="002D7EC2">
        <w:rPr>
          <w:rFonts w:ascii="Times" w:hAnsi="Times"/>
          <w:snapToGrid w:val="0"/>
          <w:color w:val="000000"/>
          <w:sz w:val="22"/>
          <w:szCs w:val="22"/>
        </w:rPr>
        <w:t>12.5 Compétence compétente : Les parties s'efforceront de trouver un règlement à l'amiable de leur litige. Tout litige est réglé par les lois et règlements du droit français et relève de la compétence de :</w:t>
      </w:r>
    </w:p>
    <w:p w14:paraId="694E5AB7" w14:textId="77777777" w:rsidR="0088207A" w:rsidRDefault="0088207A" w:rsidP="0088207A">
      <w:pPr>
        <w:pStyle w:val="Commentaire"/>
        <w:rPr>
          <w:rFonts w:ascii="Times" w:hAnsi="Times"/>
          <w:snapToGrid w:val="0"/>
          <w:color w:val="000000"/>
          <w:sz w:val="22"/>
          <w:szCs w:val="22"/>
        </w:rPr>
      </w:pPr>
      <w:r>
        <w:rPr>
          <w:rFonts w:ascii="Times" w:hAnsi="Times"/>
          <w:snapToGrid w:val="0"/>
          <w:color w:val="000000"/>
          <w:sz w:val="22"/>
          <w:szCs w:val="22"/>
        </w:rPr>
        <w:t>- le tribunal administratif (TA) du siège social du souscripteur s'il s'agit d'un établissement du secteur public</w:t>
      </w:r>
    </w:p>
    <w:p w14:paraId="7DFB03A1" w14:textId="77777777" w:rsidR="0088207A" w:rsidRDefault="0088207A" w:rsidP="0088207A">
      <w:pPr>
        <w:pStyle w:val="Commentaire"/>
        <w:rPr>
          <w:rFonts w:ascii="Times" w:hAnsi="Times"/>
          <w:snapToGrid w:val="0"/>
          <w:color w:val="000000"/>
          <w:sz w:val="22"/>
          <w:szCs w:val="22"/>
        </w:rPr>
      </w:pPr>
      <w:r>
        <w:rPr>
          <w:rFonts w:ascii="Times" w:hAnsi="Times"/>
          <w:snapToGrid w:val="0"/>
          <w:color w:val="000000"/>
          <w:sz w:val="22"/>
          <w:szCs w:val="22"/>
        </w:rPr>
        <w:t>- le tribunal français compétent, s'il s'agit d'un établissement privé</w:t>
      </w:r>
    </w:p>
    <w:p w14:paraId="21C73FEF" w14:textId="77777777" w:rsidR="0088207A" w:rsidRPr="002D7EC2" w:rsidRDefault="0088207A" w:rsidP="0088207A">
      <w:pPr>
        <w:jc w:val="both"/>
        <w:rPr>
          <w:rFonts w:ascii="Times" w:hAnsi="Times"/>
          <w:snapToGrid w:val="0"/>
          <w:color w:val="000000"/>
          <w:sz w:val="22"/>
          <w:szCs w:val="22"/>
        </w:rPr>
      </w:pPr>
    </w:p>
    <w:p w14:paraId="73EC84D2"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12.6 Aucune modification ou renonciation à une quelconque disposition de ce Contrat ne sera effective sauf sous forme d'un amendement écrit signé par des agents autorisés du Concédant et [l'Abonné].</w:t>
      </w:r>
    </w:p>
    <w:p w14:paraId="53B053B0" w14:textId="77777777" w:rsidR="0088207A" w:rsidRPr="002D7EC2" w:rsidRDefault="0088207A" w:rsidP="0088207A">
      <w:pPr>
        <w:jc w:val="both"/>
        <w:rPr>
          <w:rFonts w:ascii="Times" w:hAnsi="Times"/>
          <w:snapToGrid w:val="0"/>
          <w:color w:val="000000"/>
          <w:sz w:val="22"/>
          <w:szCs w:val="22"/>
        </w:rPr>
      </w:pPr>
    </w:p>
    <w:p w14:paraId="2E877A41"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12.7 Toute renonciation à une quelconque disposition des présentes ne sera pas considérée comme une renonciation à une autre disposition des présentes, ni la renonciation à une quelconque violation du présent Accord ne sera pas interprétée comme une renonciation continue à toute autre violation des mêmes ou autres dispositions du présent Accord.</w:t>
      </w:r>
    </w:p>
    <w:p w14:paraId="1E69D7FF" w14:textId="77777777" w:rsidR="0088207A" w:rsidRPr="002D7EC2" w:rsidRDefault="0088207A" w:rsidP="0088207A">
      <w:pPr>
        <w:jc w:val="both"/>
        <w:rPr>
          <w:rFonts w:ascii="Times" w:hAnsi="Times"/>
          <w:snapToGrid w:val="0"/>
          <w:color w:val="000000"/>
          <w:sz w:val="22"/>
          <w:szCs w:val="22"/>
        </w:rPr>
      </w:pPr>
    </w:p>
    <w:p w14:paraId="5D9016F2" w14:textId="77777777" w:rsidR="0088207A" w:rsidRPr="002D7EC2" w:rsidRDefault="0088207A" w:rsidP="0088207A">
      <w:pPr>
        <w:jc w:val="both"/>
        <w:rPr>
          <w:rFonts w:ascii="Times" w:hAnsi="Times"/>
          <w:snapToGrid w:val="0"/>
          <w:color w:val="000000"/>
          <w:sz w:val="22"/>
          <w:szCs w:val="22"/>
        </w:rPr>
      </w:pPr>
    </w:p>
    <w:p w14:paraId="7BCD1C6D" w14:textId="77777777" w:rsidR="0088207A" w:rsidRPr="002D7EC2" w:rsidRDefault="0088207A" w:rsidP="0088207A">
      <w:pPr>
        <w:jc w:val="both"/>
        <w:rPr>
          <w:rFonts w:ascii="Times" w:hAnsi="Times"/>
          <w:snapToGrid w:val="0"/>
          <w:color w:val="000000"/>
          <w:sz w:val="22"/>
          <w:szCs w:val="22"/>
        </w:rPr>
      </w:pPr>
    </w:p>
    <w:p w14:paraId="06C86BA0" w14:textId="77777777" w:rsidR="0088207A"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12.8 Le contrat est rédigé en français et traduit en anglais, mais en cas de conflit d'interprétation entre les deux versions de ce contrat et toute modification ultérieure, la version française prévaudra.</w:t>
      </w:r>
    </w:p>
    <w:p w14:paraId="51D58D80" w14:textId="77777777" w:rsidR="0088207A" w:rsidRPr="002D7EC2" w:rsidRDefault="0088207A" w:rsidP="0088207A">
      <w:pPr>
        <w:jc w:val="both"/>
        <w:rPr>
          <w:rFonts w:ascii="Times" w:hAnsi="Times"/>
          <w:snapToGrid w:val="0"/>
          <w:color w:val="000000"/>
          <w:sz w:val="22"/>
          <w:szCs w:val="22"/>
        </w:rPr>
      </w:pPr>
    </w:p>
    <w:p w14:paraId="08A24012" w14:textId="77777777" w:rsidR="0088207A" w:rsidRDefault="0088207A" w:rsidP="0088207A">
      <w:pPr>
        <w:jc w:val="both"/>
        <w:rPr>
          <w:rFonts w:ascii="Times" w:hAnsi="Times"/>
          <w:snapToGrid w:val="0"/>
          <w:color w:val="000000"/>
          <w:sz w:val="22"/>
          <w:szCs w:val="22"/>
        </w:rPr>
      </w:pPr>
    </w:p>
    <w:p w14:paraId="53809A7A" w14:textId="77777777" w:rsidR="0088207A" w:rsidRDefault="0088207A" w:rsidP="0088207A">
      <w:pPr>
        <w:jc w:val="center"/>
        <w:rPr>
          <w:rFonts w:ascii="Times" w:hAnsi="Times"/>
          <w:b/>
          <w:snapToGrid w:val="0"/>
          <w:color w:val="000000"/>
          <w:sz w:val="22"/>
          <w:szCs w:val="22"/>
        </w:rPr>
      </w:pPr>
      <w:r w:rsidRPr="00DA2182">
        <w:rPr>
          <w:rFonts w:ascii="Times" w:hAnsi="Times"/>
          <w:b/>
          <w:snapToGrid w:val="0"/>
          <w:color w:val="000000"/>
          <w:sz w:val="22"/>
          <w:szCs w:val="22"/>
        </w:rPr>
        <w:t>Article 13 : LIBERTÉ D'INFORMATION, CONFIDENTIALITÉ</w:t>
      </w:r>
    </w:p>
    <w:p w14:paraId="07B30D0B" w14:textId="77777777" w:rsidR="0088207A" w:rsidRPr="00DA2182" w:rsidRDefault="0088207A" w:rsidP="0088207A">
      <w:pPr>
        <w:jc w:val="both"/>
        <w:rPr>
          <w:rFonts w:ascii="Times" w:hAnsi="Times"/>
          <w:b/>
          <w:snapToGrid w:val="0"/>
          <w:color w:val="000000"/>
          <w:sz w:val="22"/>
          <w:szCs w:val="22"/>
        </w:rPr>
      </w:pPr>
    </w:p>
    <w:p w14:paraId="7B0826D9"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Les parties respecteront les règlements européens et français relatifs à la liberté d'information, et en particulier, en ce qui concerne les établissements abonnés du secteur public, aux dispositions du Code des relations entre le public et l'administration. Les parties reconnaissent comme confidentielles uniquement les données relevant des exceptions dûment mentionnées par le règlement français en vigueur en ce qui concerne le préjudice aux intérêts financiers du titulaire et les secrets d'entreprise.</w:t>
      </w:r>
    </w:p>
    <w:p w14:paraId="02C75A75" w14:textId="77777777" w:rsidR="0088207A" w:rsidRDefault="0088207A" w:rsidP="0088207A">
      <w:pPr>
        <w:jc w:val="both"/>
        <w:rPr>
          <w:rFonts w:ascii="Times" w:hAnsi="Times"/>
          <w:snapToGrid w:val="0"/>
          <w:color w:val="000000"/>
          <w:sz w:val="22"/>
          <w:szCs w:val="22"/>
        </w:rPr>
      </w:pPr>
    </w:p>
    <w:p w14:paraId="34E5E54A" w14:textId="77777777" w:rsidR="0088207A" w:rsidRDefault="0088207A" w:rsidP="0088207A">
      <w:pPr>
        <w:jc w:val="both"/>
        <w:rPr>
          <w:rFonts w:ascii="Times" w:hAnsi="Times"/>
          <w:snapToGrid w:val="0"/>
          <w:color w:val="000000"/>
          <w:sz w:val="22"/>
          <w:szCs w:val="22"/>
        </w:rPr>
      </w:pPr>
    </w:p>
    <w:p w14:paraId="729A16DB" w14:textId="77777777" w:rsidR="0088207A" w:rsidRDefault="0088207A" w:rsidP="0088207A">
      <w:pPr>
        <w:jc w:val="both"/>
        <w:rPr>
          <w:rFonts w:ascii="Times" w:hAnsi="Times"/>
          <w:snapToGrid w:val="0"/>
          <w:color w:val="000000"/>
          <w:sz w:val="22"/>
          <w:szCs w:val="22"/>
        </w:rPr>
      </w:pPr>
    </w:p>
    <w:p w14:paraId="1C6BD1A3"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Fait en [X] copies originales, </w:t>
      </w:r>
    </w:p>
    <w:p w14:paraId="6F561A47" w14:textId="77777777" w:rsidR="0088207A" w:rsidRPr="002D7EC2" w:rsidRDefault="0088207A" w:rsidP="0088207A">
      <w:pPr>
        <w:jc w:val="both"/>
        <w:rPr>
          <w:rFonts w:ascii="Times" w:hAnsi="Times"/>
          <w:snapToGrid w:val="0"/>
          <w:color w:val="000000"/>
          <w:sz w:val="22"/>
          <w:szCs w:val="22"/>
        </w:rPr>
      </w:pPr>
    </w:p>
    <w:p w14:paraId="553AFB3F" w14:textId="77777777" w:rsidR="0088207A" w:rsidRPr="002D7EC2" w:rsidRDefault="0088207A" w:rsidP="0088207A">
      <w:pPr>
        <w:jc w:val="both"/>
        <w:rPr>
          <w:rFonts w:ascii="Times" w:hAnsi="Times"/>
          <w:snapToGrid w:val="0"/>
          <w:color w:val="000000"/>
          <w:sz w:val="22"/>
          <w:szCs w:val="22"/>
        </w:rPr>
      </w:pPr>
      <w:r w:rsidRPr="002D7EC2">
        <w:rPr>
          <w:rFonts w:ascii="Times" w:hAnsi="Times"/>
          <w:b/>
          <w:snapToGrid w:val="0"/>
          <w:color w:val="000000"/>
          <w:sz w:val="22"/>
          <w:szCs w:val="22"/>
        </w:rPr>
        <w:lastRenderedPageBreak/>
        <w:t xml:space="preserve">EN TÉMOIN DE CELA, </w:t>
      </w:r>
      <w:r w:rsidRPr="002D7EC2">
        <w:rPr>
          <w:rFonts w:ascii="Times" w:hAnsi="Times"/>
          <w:snapToGrid w:val="0"/>
          <w:color w:val="000000"/>
          <w:sz w:val="22"/>
          <w:szCs w:val="22"/>
        </w:rPr>
        <w:t>les parties ont ordonné à leurs représentants dûment autorisés de signer cet accord à la date ci-dessous.</w:t>
      </w:r>
    </w:p>
    <w:p w14:paraId="52C577A0"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 xml:space="preserve">Abonné : </w:t>
      </w:r>
      <w:r w:rsidRPr="002D7EC2">
        <w:rPr>
          <w:rFonts w:ascii="Times" w:hAnsi="Times"/>
          <w:snapToGrid w:val="0"/>
          <w:sz w:val="22"/>
          <w:szCs w:val="22"/>
        </w:rPr>
        <w:t>_______________________________________</w:t>
      </w:r>
    </w:p>
    <w:p w14:paraId="7C8B29DC"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 xml:space="preserve">Signature: </w:t>
      </w:r>
    </w:p>
    <w:p w14:paraId="01D1DCFA"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6B1726A1"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Nom_________________________________</w:t>
      </w:r>
    </w:p>
    <w:p w14:paraId="7231D716"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Titre:_______________________________________</w:t>
      </w:r>
    </w:p>
    <w:p w14:paraId="7D156DC9" w14:textId="77777777" w:rsidR="0088207A" w:rsidRPr="002D7EC2" w:rsidRDefault="0088207A" w:rsidP="0088207A">
      <w:pPr>
        <w:jc w:val="both"/>
        <w:rPr>
          <w:rFonts w:ascii="Times" w:hAnsi="Times"/>
          <w:snapToGrid w:val="0"/>
          <w:color w:val="000000"/>
          <w:sz w:val="22"/>
          <w:szCs w:val="22"/>
        </w:rPr>
      </w:pPr>
      <w:r>
        <w:rPr>
          <w:rFonts w:ascii="Times" w:hAnsi="Times"/>
          <w:snapToGrid w:val="0"/>
          <w:color w:val="000000"/>
          <w:sz w:val="22"/>
          <w:szCs w:val="22"/>
        </w:rPr>
        <w:t>À [EMPLACEMENT], sur :</w:t>
      </w:r>
    </w:p>
    <w:p w14:paraId="3A21AF88"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Date:__________________________________________</w:t>
      </w:r>
    </w:p>
    <w:p w14:paraId="3957C375" w14:textId="77777777" w:rsidR="0088207A" w:rsidRPr="002D7EC2" w:rsidRDefault="0088207A" w:rsidP="0088207A">
      <w:pPr>
        <w:jc w:val="both"/>
        <w:rPr>
          <w:rFonts w:ascii="Times" w:hAnsi="Times"/>
          <w:snapToGrid w:val="0"/>
          <w:color w:val="000000"/>
          <w:sz w:val="22"/>
          <w:szCs w:val="22"/>
        </w:rPr>
      </w:pPr>
    </w:p>
    <w:p w14:paraId="76F22B2E" w14:textId="77777777" w:rsidR="0088207A" w:rsidRPr="002D7EC2" w:rsidRDefault="0088207A" w:rsidP="0088207A">
      <w:pPr>
        <w:jc w:val="both"/>
        <w:rPr>
          <w:rFonts w:ascii="Times" w:hAnsi="Times"/>
          <w:snapToGrid w:val="0"/>
          <w:color w:val="000000"/>
          <w:sz w:val="22"/>
          <w:szCs w:val="22"/>
        </w:rPr>
      </w:pPr>
      <w:r w:rsidRPr="002D7EC2">
        <w:rPr>
          <w:rFonts w:ascii="Times" w:hAnsi="Times"/>
          <w:b/>
          <w:snapToGrid w:val="0"/>
          <w:color w:val="000000"/>
          <w:sz w:val="22"/>
          <w:szCs w:val="22"/>
        </w:rPr>
        <w:t xml:space="preserve">Licencié </w:t>
      </w:r>
      <w:r w:rsidRPr="002D7EC2">
        <w:rPr>
          <w:rFonts w:ascii="Times" w:hAnsi="Times"/>
          <w:snapToGrid w:val="0"/>
          <w:color w:val="000000"/>
          <w:sz w:val="22"/>
          <w:szCs w:val="22"/>
        </w:rPr>
        <w:t>:</w:t>
      </w:r>
    </w:p>
    <w:p w14:paraId="4BC062E5" w14:textId="77777777" w:rsidR="008536FF" w:rsidRPr="00C56093" w:rsidRDefault="0088207A" w:rsidP="008536FF">
      <w:pPr>
        <w:pStyle w:val="NormalWeb"/>
        <w:rPr>
          <w:noProof/>
          <w:lang w:val="en-US"/>
        </w:rPr>
      </w:pPr>
      <w:r w:rsidRPr="00C56093">
        <w:rPr>
          <w:rFonts w:ascii="Times" w:hAnsi="Times"/>
          <w:snapToGrid w:val="0"/>
          <w:color w:val="000000"/>
          <w:sz w:val="22"/>
          <w:szCs w:val="22"/>
          <w:lang w:val="en-US"/>
        </w:rPr>
        <w:t>Signature:_</w:t>
      </w:r>
      <w:r w:rsidR="008536FF" w:rsidRPr="00C56093">
        <w:rPr>
          <w:noProof/>
          <w:lang w:val="en-US"/>
        </w:rPr>
        <w:t xml:space="preserve"> </w:t>
      </w:r>
      <w:r w:rsidR="008536FF">
        <w:rPr>
          <w:noProof/>
        </w:rPr>
        <w:drawing>
          <wp:inline distT="0" distB="0" distL="0" distR="0" wp14:anchorId="3D33E8E2" wp14:editId="5A8DB994">
            <wp:extent cx="1117208" cy="463550"/>
            <wp:effectExtent l="0" t="0" r="6985" b="0"/>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ignatur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0395" cy="464872"/>
                    </a:xfrm>
                    <a:prstGeom prst="rect">
                      <a:avLst/>
                    </a:prstGeom>
                    <a:noFill/>
                    <a:ln>
                      <a:noFill/>
                    </a:ln>
                  </pic:spPr>
                </pic:pic>
              </a:graphicData>
            </a:graphic>
          </wp:inline>
        </w:drawing>
      </w:r>
    </w:p>
    <w:p w14:paraId="25055DB6" w14:textId="5D241181" w:rsidR="0088207A" w:rsidRPr="00C56093" w:rsidRDefault="0088207A" w:rsidP="008536FF">
      <w:pPr>
        <w:pStyle w:val="NormalWeb"/>
        <w:rPr>
          <w:lang w:val="en-US" w:eastAsia="en-US"/>
        </w:rPr>
      </w:pPr>
      <w:r w:rsidRPr="00C56093">
        <w:rPr>
          <w:rFonts w:ascii="Times" w:hAnsi="Times"/>
          <w:snapToGrid w:val="0"/>
          <w:color w:val="000000"/>
          <w:sz w:val="22"/>
          <w:szCs w:val="22"/>
          <w:lang w:val="en-US"/>
        </w:rPr>
        <w:t xml:space="preserve">Nom: </w:t>
      </w:r>
      <w:r w:rsidR="00D51AEC" w:rsidRPr="00C56093">
        <w:rPr>
          <w:rFonts w:ascii="Times" w:hAnsi="Times"/>
          <w:snapToGrid w:val="0"/>
          <w:color w:val="000000"/>
          <w:sz w:val="22"/>
          <w:szCs w:val="22"/>
          <w:lang w:val="en-US"/>
        </w:rPr>
        <w:t>Meetha Rao</w:t>
      </w:r>
    </w:p>
    <w:p w14:paraId="59E8C3DE" w14:textId="00CA42F3" w:rsidR="0088207A" w:rsidRPr="00C56093" w:rsidRDefault="0088207A" w:rsidP="0088207A">
      <w:pPr>
        <w:jc w:val="both"/>
        <w:rPr>
          <w:rFonts w:ascii="Times" w:hAnsi="Times"/>
          <w:snapToGrid w:val="0"/>
          <w:color w:val="000000"/>
          <w:sz w:val="22"/>
          <w:szCs w:val="22"/>
          <w:lang w:val="en-US"/>
        </w:rPr>
      </w:pPr>
      <w:r w:rsidRPr="00C56093">
        <w:rPr>
          <w:rFonts w:ascii="Times" w:hAnsi="Times"/>
          <w:snapToGrid w:val="0"/>
          <w:color w:val="000000"/>
          <w:sz w:val="22"/>
          <w:szCs w:val="22"/>
          <w:lang w:val="en-US"/>
        </w:rPr>
        <w:t xml:space="preserve">Titre: </w:t>
      </w:r>
      <w:r w:rsidR="00D51AEC" w:rsidRPr="00C56093">
        <w:rPr>
          <w:rFonts w:ascii="Times" w:hAnsi="Times"/>
          <w:snapToGrid w:val="0"/>
          <w:color w:val="000000"/>
          <w:sz w:val="22"/>
          <w:szCs w:val="22"/>
          <w:lang w:val="en-US"/>
        </w:rPr>
        <w:t>SR Director of Finance</w:t>
      </w:r>
    </w:p>
    <w:p w14:paraId="51AEF0B1" w14:textId="1D4426B5"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Date:</w:t>
      </w:r>
      <w:r w:rsidR="00D51AEC">
        <w:rPr>
          <w:rFonts w:ascii="Times" w:hAnsi="Times"/>
          <w:snapToGrid w:val="0"/>
          <w:color w:val="000000"/>
          <w:sz w:val="22"/>
          <w:szCs w:val="22"/>
        </w:rPr>
        <w:t xml:space="preserve"> 0</w:t>
      </w:r>
      <w:r w:rsidR="008536FF">
        <w:rPr>
          <w:rFonts w:ascii="Times" w:hAnsi="Times"/>
          <w:snapToGrid w:val="0"/>
          <w:color w:val="000000"/>
          <w:sz w:val="22"/>
          <w:szCs w:val="22"/>
        </w:rPr>
        <w:t>5</w:t>
      </w:r>
      <w:r w:rsidR="00D51AEC">
        <w:rPr>
          <w:rFonts w:ascii="Times" w:hAnsi="Times"/>
          <w:snapToGrid w:val="0"/>
          <w:color w:val="000000"/>
          <w:sz w:val="22"/>
          <w:szCs w:val="22"/>
        </w:rPr>
        <w:t>.12.2025</w:t>
      </w:r>
    </w:p>
    <w:p w14:paraId="3F54965C" w14:textId="77777777" w:rsidR="0088207A" w:rsidRPr="002D7EC2" w:rsidRDefault="0088207A" w:rsidP="0088207A">
      <w:pPr>
        <w:jc w:val="both"/>
        <w:rPr>
          <w:rFonts w:ascii="Times" w:hAnsi="Times"/>
          <w:snapToGrid w:val="0"/>
          <w:color w:val="000000"/>
          <w:sz w:val="22"/>
          <w:szCs w:val="22"/>
        </w:rPr>
      </w:pPr>
    </w:p>
    <w:p w14:paraId="2B191C04" w14:textId="77777777" w:rsidR="0088207A" w:rsidRDefault="0088207A" w:rsidP="0088207A">
      <w:pPr>
        <w:pStyle w:val="NormalWeb"/>
        <w:rPr>
          <w:rFonts w:ascii="Arial" w:hAnsi="Arial" w:cs="Arial"/>
          <w:color w:val="000000"/>
        </w:rPr>
      </w:pPr>
    </w:p>
    <w:p w14:paraId="7D54A210"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Dispositions à ajouter à la licence :</w:t>
      </w:r>
    </w:p>
    <w:p w14:paraId="32DA2D22" w14:textId="77777777" w:rsidR="0088207A" w:rsidRDefault="0088207A" w:rsidP="0088207A">
      <w:pPr>
        <w:jc w:val="both"/>
        <w:rPr>
          <w:rFonts w:ascii="Times" w:hAnsi="Times"/>
          <w:snapToGrid w:val="0"/>
          <w:color w:val="000000"/>
          <w:sz w:val="22"/>
          <w:szCs w:val="22"/>
        </w:rPr>
      </w:pPr>
    </w:p>
    <w:p w14:paraId="77024BC9" w14:textId="77777777" w:rsidR="0088207A" w:rsidRDefault="0088207A" w:rsidP="0088207A">
      <w:pPr>
        <w:jc w:val="both"/>
        <w:rPr>
          <w:rFonts w:ascii="Times" w:hAnsi="Times"/>
          <w:snapToGrid w:val="0"/>
          <w:color w:val="000000"/>
          <w:sz w:val="22"/>
          <w:szCs w:val="22"/>
        </w:rPr>
      </w:pPr>
    </w:p>
    <w:p w14:paraId="2E226770" w14:textId="77777777" w:rsidR="0088207A" w:rsidRDefault="0088207A" w:rsidP="0088207A">
      <w:pPr>
        <w:jc w:val="both"/>
        <w:rPr>
          <w:rFonts w:ascii="Times" w:hAnsi="Times"/>
          <w:snapToGrid w:val="0"/>
          <w:color w:val="000000"/>
          <w:sz w:val="22"/>
          <w:szCs w:val="22"/>
        </w:rPr>
      </w:pPr>
      <w:r>
        <w:rPr>
          <w:rFonts w:ascii="Times" w:hAnsi="Times"/>
          <w:snapToGrid w:val="0"/>
          <w:color w:val="000000"/>
          <w:sz w:val="22"/>
          <w:szCs w:val="22"/>
        </w:rPr>
        <w:t>À ajouter aux obligations :</w:t>
      </w:r>
    </w:p>
    <w:p w14:paraId="78E7129E"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53C23CEB" w14:textId="77777777" w:rsidR="0088207A" w:rsidRPr="002D7EC2" w:rsidRDefault="0088207A" w:rsidP="0088207A">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Annexes au contrat No______</w:t>
      </w:r>
    </w:p>
    <w:p w14:paraId="5DA7F795" w14:textId="77777777" w:rsidR="0088207A" w:rsidRPr="002D7EC2" w:rsidRDefault="0088207A" w:rsidP="0088207A">
      <w:pPr>
        <w:jc w:val="both"/>
        <w:rPr>
          <w:rFonts w:ascii="Times" w:hAnsi="Times"/>
          <w:snapToGrid w:val="0"/>
          <w:color w:val="000000"/>
          <w:sz w:val="22"/>
          <w:szCs w:val="22"/>
        </w:rPr>
      </w:pPr>
    </w:p>
    <w:p w14:paraId="0FD204C5" w14:textId="77777777" w:rsidR="0088207A" w:rsidRPr="00B8472C" w:rsidRDefault="0088207A" w:rsidP="0088207A">
      <w:pPr>
        <w:jc w:val="both"/>
        <w:rPr>
          <w:rFonts w:ascii="Times" w:hAnsi="Times"/>
          <w:b/>
          <w:bCs/>
          <w:snapToGrid w:val="0"/>
          <w:color w:val="000000"/>
          <w:sz w:val="28"/>
          <w:szCs w:val="28"/>
        </w:rPr>
      </w:pPr>
      <w:r w:rsidRPr="00B8472C">
        <w:rPr>
          <w:rFonts w:ascii="Times" w:hAnsi="Times"/>
          <w:b/>
          <w:bCs/>
          <w:snapToGrid w:val="0"/>
          <w:color w:val="000000"/>
          <w:sz w:val="28"/>
          <w:szCs w:val="28"/>
        </w:rPr>
        <w:t>Annexe 1 : Conditions et conditions tarifaires</w:t>
      </w:r>
    </w:p>
    <w:p w14:paraId="070DB3CA" w14:textId="77777777" w:rsidR="0088207A" w:rsidRPr="002D7EC2" w:rsidRDefault="0088207A" w:rsidP="0088207A">
      <w:pPr>
        <w:jc w:val="both"/>
        <w:rPr>
          <w:rFonts w:ascii="Times" w:hAnsi="Times"/>
          <w:snapToGrid w:val="0"/>
          <w:color w:val="000000"/>
          <w:sz w:val="22"/>
          <w:szCs w:val="22"/>
        </w:rPr>
      </w:pPr>
    </w:p>
    <w:p w14:paraId="33B70508" w14:textId="77777777" w:rsidR="0088207A" w:rsidRPr="002D7EC2" w:rsidRDefault="0088207A" w:rsidP="0088207A">
      <w:pPr>
        <w:pStyle w:val="Corpsdetexte2"/>
        <w:rPr>
          <w:rFonts w:ascii="Times" w:hAnsi="Times"/>
          <w:color w:val="auto"/>
          <w:szCs w:val="22"/>
        </w:rPr>
      </w:pPr>
      <w:r w:rsidRPr="002D7EC2">
        <w:rPr>
          <w:rFonts w:ascii="Times" w:hAnsi="Times"/>
          <w:color w:val="auto"/>
          <w:szCs w:val="22"/>
        </w:rPr>
        <w:t>Le contrat de licence entre [l'Abonné] et le Concédant est pour une période de [TERME] à compter de [DATE] (ci-après désignée comme la « Date d'Entrée en vigueur »).</w:t>
      </w:r>
    </w:p>
    <w:p w14:paraId="0F48C3AC" w14:textId="77777777" w:rsidR="0088207A" w:rsidRPr="002D7EC2" w:rsidRDefault="0088207A" w:rsidP="0088207A">
      <w:pPr>
        <w:jc w:val="both"/>
        <w:rPr>
          <w:rFonts w:ascii="Times" w:hAnsi="Times"/>
          <w:snapToGrid w:val="0"/>
          <w:sz w:val="22"/>
          <w:szCs w:val="22"/>
        </w:rPr>
      </w:pPr>
    </w:p>
    <w:p w14:paraId="75876710"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A.1. Redevance de licence</w:t>
      </w:r>
    </w:p>
    <w:p w14:paraId="6689B8E3" w14:textId="77777777" w:rsidR="0088207A" w:rsidRPr="002D7EC2" w:rsidRDefault="0088207A" w:rsidP="0088207A">
      <w:pPr>
        <w:jc w:val="both"/>
        <w:rPr>
          <w:rFonts w:ascii="Times" w:hAnsi="Times"/>
          <w:b/>
          <w:snapToGrid w:val="0"/>
          <w:sz w:val="22"/>
          <w:szCs w:val="22"/>
        </w:rPr>
      </w:pPr>
    </w:p>
    <w:p w14:paraId="4C86C1D8"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 La redevance de licence due au Cédant pour l'accès en ligne aux Matériaux Autorisés listés dans l'annexe 2 est calculée comme suit :</w:t>
      </w:r>
    </w:p>
    <w:p w14:paraId="68C74C17" w14:textId="77777777" w:rsidR="0088207A" w:rsidRPr="002D7EC2" w:rsidRDefault="0088207A" w:rsidP="0088207A">
      <w:pPr>
        <w:jc w:val="both"/>
        <w:rPr>
          <w:rFonts w:ascii="Times" w:hAnsi="Times"/>
          <w:snapToGrid w:val="0"/>
          <w:sz w:val="22"/>
          <w:szCs w:val="22"/>
        </w:rPr>
      </w:pPr>
    </w:p>
    <w:p w14:paraId="40BEF947"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796DFA59" w14:textId="77777777" w:rsidR="0088207A" w:rsidRPr="002D7EC2" w:rsidRDefault="0088207A" w:rsidP="0088207A">
      <w:pPr>
        <w:jc w:val="both"/>
        <w:rPr>
          <w:rFonts w:ascii="Times" w:hAnsi="Times"/>
          <w:snapToGrid w:val="0"/>
          <w:sz w:val="22"/>
          <w:szCs w:val="22"/>
        </w:rPr>
      </w:pPr>
    </w:p>
    <w:p w14:paraId="0B2A1535" w14:textId="77777777" w:rsidR="0088207A" w:rsidRPr="002D7EC2" w:rsidRDefault="0088207A" w:rsidP="0088207A">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sont hors TVA (voir clause 13.8 du contrat de licence)</w:t>
      </w:r>
    </w:p>
    <w:p w14:paraId="687C42E1" w14:textId="77777777" w:rsidR="0088207A" w:rsidRPr="002D7EC2" w:rsidRDefault="0088207A" w:rsidP="0088207A">
      <w:pPr>
        <w:jc w:val="both"/>
        <w:rPr>
          <w:rFonts w:ascii="Times" w:hAnsi="Times"/>
          <w:sz w:val="22"/>
          <w:szCs w:val="22"/>
        </w:rPr>
      </w:pPr>
    </w:p>
    <w:p w14:paraId="021EAD86" w14:textId="77777777" w:rsidR="0088207A" w:rsidRPr="002D7EC2" w:rsidRDefault="0088207A" w:rsidP="0088207A">
      <w:pPr>
        <w:jc w:val="both"/>
        <w:rPr>
          <w:rFonts w:ascii="Times" w:hAnsi="Times"/>
          <w:sz w:val="22"/>
          <w:szCs w:val="22"/>
        </w:rPr>
      </w:pPr>
      <w:r w:rsidRPr="002D7EC2">
        <w:rPr>
          <w:rFonts w:ascii="Times" w:hAnsi="Times"/>
          <w:b/>
          <w:sz w:val="22"/>
          <w:szCs w:val="22"/>
        </w:rPr>
        <w:t>A.1.3 Augmentation annuelle maximale</w:t>
      </w:r>
    </w:p>
    <w:p w14:paraId="6DF3A3DA" w14:textId="77777777" w:rsidR="0088207A" w:rsidRPr="002D7EC2" w:rsidRDefault="0088207A" w:rsidP="0088207A">
      <w:pPr>
        <w:jc w:val="both"/>
        <w:rPr>
          <w:rFonts w:ascii="Times" w:hAnsi="Times"/>
          <w:sz w:val="22"/>
          <w:szCs w:val="22"/>
        </w:rPr>
      </w:pPr>
    </w:p>
    <w:p w14:paraId="36E1C88D" w14:textId="2C379DEC" w:rsidR="0088207A" w:rsidRPr="002D7EC2" w:rsidRDefault="0088207A" w:rsidP="0088207A">
      <w:pPr>
        <w:jc w:val="both"/>
        <w:rPr>
          <w:rFonts w:ascii="Times" w:hAnsi="Times"/>
          <w:sz w:val="22"/>
          <w:szCs w:val="22"/>
        </w:rPr>
      </w:pPr>
      <w:r w:rsidRPr="5DA80904">
        <w:rPr>
          <w:rFonts w:ascii="Times" w:hAnsi="Times"/>
          <w:sz w:val="22"/>
          <w:szCs w:val="22"/>
        </w:rPr>
        <w:t xml:space="preserve">L'augmentation annuelle maximale est de [X] % pour le papier et l'électronique. Cette augmentation </w:t>
      </w:r>
      <w:r w:rsidR="00DA17BE" w:rsidRPr="00DA17BE">
        <w:rPr>
          <w:rFonts w:ascii="Times" w:hAnsi="Times"/>
          <w:i/>
          <w:iCs/>
          <w:sz w:val="22"/>
          <w:szCs w:val="22"/>
        </w:rPr>
        <w:t>sera calculée sur la base d'une augmentation annuelle maximale de 2 % pour 2026 et de 1,5 % pour 2027</w:t>
      </w:r>
    </w:p>
    <w:p w14:paraId="0ED7986D" w14:textId="77777777" w:rsidR="0088207A" w:rsidRPr="002D7EC2" w:rsidRDefault="0088207A" w:rsidP="0088207A">
      <w:pPr>
        <w:jc w:val="both"/>
        <w:rPr>
          <w:rFonts w:ascii="Times" w:hAnsi="Times"/>
          <w:sz w:val="22"/>
          <w:szCs w:val="22"/>
        </w:rPr>
      </w:pPr>
    </w:p>
    <w:p w14:paraId="7FFF40D8" w14:textId="77777777" w:rsidR="0088207A" w:rsidRPr="002D7EC2" w:rsidRDefault="0088207A" w:rsidP="0088207A">
      <w:pPr>
        <w:pStyle w:val="Corpsdetexte"/>
        <w:rPr>
          <w:rFonts w:ascii="Times" w:hAnsi="Times"/>
          <w:b/>
          <w:szCs w:val="22"/>
        </w:rPr>
      </w:pPr>
      <w:r w:rsidRPr="002D7EC2">
        <w:rPr>
          <w:rFonts w:ascii="Times" w:hAnsi="Times"/>
          <w:b/>
          <w:szCs w:val="22"/>
        </w:rPr>
        <w:t>A.2. Catalogue des titres pour les membres</w:t>
      </w:r>
    </w:p>
    <w:p w14:paraId="7E67A7F5" w14:textId="77777777" w:rsidR="0088207A" w:rsidRPr="002D7EC2" w:rsidRDefault="0088207A" w:rsidP="0088207A">
      <w:pPr>
        <w:pStyle w:val="Corpsdetexte"/>
        <w:rPr>
          <w:rFonts w:ascii="Times" w:hAnsi="Times"/>
          <w:szCs w:val="22"/>
        </w:rPr>
      </w:pPr>
    </w:p>
    <w:p w14:paraId="69A36E31" w14:textId="04C0098D" w:rsidR="0088207A" w:rsidRPr="002D7EC2" w:rsidRDefault="0088207A" w:rsidP="0088207A">
      <w:pPr>
        <w:pStyle w:val="Corpsdetexte"/>
        <w:rPr>
          <w:rFonts w:ascii="Times" w:hAnsi="Times"/>
        </w:rPr>
      </w:pPr>
      <w:r w:rsidRPr="5DA80904">
        <w:rPr>
          <w:rFonts w:ascii="Times" w:hAnsi="Times"/>
        </w:rPr>
        <w:t>Le Concédant établira une liste des titres auxquels chaque Titulaire de licence souscrit. Cette liste sera envoyée vers le 1er janvier de chaque année de ce contrat.</w:t>
      </w:r>
    </w:p>
    <w:p w14:paraId="3DC7484F" w14:textId="77777777" w:rsidR="0088207A" w:rsidRPr="002D7EC2" w:rsidRDefault="0088207A" w:rsidP="0088207A">
      <w:pPr>
        <w:pStyle w:val="Corpsdetexte"/>
        <w:rPr>
          <w:rFonts w:ascii="Times" w:hAnsi="Times"/>
          <w:szCs w:val="22"/>
        </w:rPr>
      </w:pPr>
    </w:p>
    <w:p w14:paraId="212DD7DE"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A.3. Accès à l'état de la technique et aux droits d'archivage</w:t>
      </w:r>
    </w:p>
    <w:p w14:paraId="76BF18F7" w14:textId="77777777" w:rsidR="0088207A" w:rsidRPr="002D7EC2" w:rsidRDefault="0088207A" w:rsidP="0088207A">
      <w:pPr>
        <w:jc w:val="both"/>
        <w:rPr>
          <w:rFonts w:ascii="Times" w:hAnsi="Times"/>
          <w:b/>
          <w:snapToGrid w:val="0"/>
          <w:sz w:val="22"/>
          <w:szCs w:val="22"/>
        </w:rPr>
      </w:pPr>
    </w:p>
    <w:p w14:paraId="1C2DBA36" w14:textId="77777777" w:rsidR="0088207A" w:rsidRPr="002D7EC2" w:rsidRDefault="0088207A" w:rsidP="0088207A">
      <w:pPr>
        <w:jc w:val="both"/>
        <w:rPr>
          <w:rFonts w:ascii="Times" w:hAnsi="Times"/>
          <w:snapToGrid w:val="0"/>
          <w:sz w:val="22"/>
          <w:szCs w:val="22"/>
        </w:rPr>
      </w:pPr>
      <w:r w:rsidRPr="002D7EC2">
        <w:rPr>
          <w:rFonts w:ascii="Times" w:hAnsi="Times"/>
          <w:snapToGrid w:val="0"/>
          <w:sz w:val="22"/>
          <w:szCs w:val="22"/>
        </w:rPr>
        <w:t xml:space="preserve">Le licenciant accordera l'accès à l'état de la technique des Matériaux sous licence jusqu'à [ANNÉE] (au fur et à mesure que des versions électroniques seront disponibles) en fonction de leur disponibilité pour les titres listés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214D7479" w14:textId="77777777" w:rsidR="0088207A" w:rsidRPr="002D7EC2" w:rsidRDefault="0088207A" w:rsidP="0088207A">
      <w:pPr>
        <w:jc w:val="both"/>
        <w:rPr>
          <w:rFonts w:ascii="Times" w:hAnsi="Times"/>
          <w:snapToGrid w:val="0"/>
          <w:sz w:val="22"/>
          <w:szCs w:val="22"/>
          <w:highlight w:val="yellow"/>
        </w:rPr>
      </w:pPr>
    </w:p>
    <w:p w14:paraId="337A0B0B"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S'il existe une acquisition spécifique des droits d'archivage :</w:t>
      </w:r>
    </w:p>
    <w:p w14:paraId="6C066A9A" w14:textId="46502946" w:rsidR="0088207A" w:rsidRPr="002D7EC2" w:rsidRDefault="0088207A" w:rsidP="0088207A">
      <w:pPr>
        <w:jc w:val="both"/>
        <w:rPr>
          <w:rFonts w:ascii="Times" w:hAnsi="Times"/>
          <w:snapToGrid w:val="0"/>
          <w:sz w:val="22"/>
          <w:szCs w:val="22"/>
        </w:rPr>
      </w:pPr>
      <w:r w:rsidRPr="002D7EC2">
        <w:rPr>
          <w:rFonts w:ascii="Times" w:hAnsi="Times"/>
          <w:snapToGrid w:val="0"/>
          <w:sz w:val="22"/>
          <w:szCs w:val="22"/>
        </w:rPr>
        <w:t>[L'Abonné] acquiert les droits d'archivage de tous les éléments sous licence à partir de [ANNÉE] listés en Annexe 2 jusqu'à leur disponibilité pour un montant N/A.</w:t>
      </w:r>
    </w:p>
    <w:p w14:paraId="4D348C55" w14:textId="77777777" w:rsidR="0088207A" w:rsidRPr="002D7EC2" w:rsidRDefault="0088207A" w:rsidP="0088207A">
      <w:pPr>
        <w:jc w:val="both"/>
        <w:rPr>
          <w:rFonts w:ascii="Times" w:hAnsi="Times"/>
          <w:b/>
          <w:snapToGrid w:val="0"/>
          <w:sz w:val="22"/>
          <w:szCs w:val="22"/>
        </w:rPr>
      </w:pPr>
    </w:p>
    <w:p w14:paraId="73F8726A"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A.4. Paiement des frais</w:t>
      </w:r>
    </w:p>
    <w:p w14:paraId="1D4A4F09" w14:textId="77777777" w:rsidR="0088207A" w:rsidRPr="002D7EC2" w:rsidRDefault="0088207A" w:rsidP="0088207A">
      <w:pPr>
        <w:jc w:val="both"/>
        <w:rPr>
          <w:rFonts w:ascii="Times" w:hAnsi="Times"/>
          <w:snapToGrid w:val="0"/>
          <w:sz w:val="22"/>
          <w:szCs w:val="22"/>
        </w:rPr>
      </w:pPr>
    </w:p>
    <w:p w14:paraId="46C6CFEE"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des frais décrits à la clause A.1 donne au ou aux sites de [l'abonné], tels que listés dans l</w:t>
      </w:r>
      <w:r w:rsidRPr="002D7EC2">
        <w:rPr>
          <w:rFonts w:ascii="Times" w:hAnsi="Times"/>
          <w:bCs/>
          <w:snapToGrid w:val="0"/>
          <w:sz w:val="22"/>
          <w:szCs w:val="22"/>
        </w:rPr>
        <w:t>'Annexe 3</w:t>
      </w:r>
      <w:r w:rsidRPr="002D7EC2">
        <w:rPr>
          <w:rFonts w:ascii="Times" w:hAnsi="Times"/>
          <w:snapToGrid w:val="0"/>
          <w:sz w:val="22"/>
          <w:szCs w:val="22"/>
        </w:rPr>
        <w:t xml:space="preserve">, d'accéder électroniquement aux éléments listés en </w:t>
      </w:r>
      <w:r w:rsidRPr="002D7EC2">
        <w:rPr>
          <w:rFonts w:ascii="Times" w:hAnsi="Times"/>
          <w:bCs/>
          <w:snapToGrid w:val="0"/>
          <w:sz w:val="22"/>
          <w:szCs w:val="22"/>
        </w:rPr>
        <w:t>Annexe 2</w:t>
      </w:r>
      <w:r w:rsidRPr="002D7EC2">
        <w:rPr>
          <w:rFonts w:ascii="Times" w:hAnsi="Times"/>
          <w:snapToGrid w:val="0"/>
          <w:sz w:val="22"/>
          <w:szCs w:val="22"/>
        </w:rPr>
        <w:t>.</w:t>
      </w:r>
    </w:p>
    <w:p w14:paraId="5423B820" w14:textId="77777777" w:rsidR="0088207A" w:rsidRPr="002D7EC2" w:rsidRDefault="0088207A" w:rsidP="0088207A">
      <w:pPr>
        <w:jc w:val="both"/>
        <w:rPr>
          <w:rFonts w:ascii="Times" w:hAnsi="Times"/>
          <w:snapToGrid w:val="0"/>
          <w:sz w:val="22"/>
          <w:szCs w:val="22"/>
        </w:rPr>
      </w:pPr>
    </w:p>
    <w:p w14:paraId="795B7538" w14:textId="77777777" w:rsidR="0088207A" w:rsidRPr="002D7EC2" w:rsidRDefault="0088207A" w:rsidP="0088207A">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tous les frais.</w:t>
      </w:r>
    </w:p>
    <w:p w14:paraId="44ACDE21" w14:textId="77777777" w:rsidR="0088207A" w:rsidRPr="002D7EC2" w:rsidRDefault="0088207A" w:rsidP="0088207A">
      <w:pPr>
        <w:pStyle w:val="Corpsdetexte"/>
        <w:rPr>
          <w:rFonts w:ascii="Times" w:hAnsi="Times"/>
          <w:szCs w:val="22"/>
        </w:rPr>
      </w:pPr>
    </w:p>
    <w:p w14:paraId="36D26A56"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A.5. Publications arrêtées</w:t>
      </w:r>
    </w:p>
    <w:p w14:paraId="4146309F"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3CC41343" w14:textId="77777777" w:rsidR="0088207A" w:rsidRPr="002D7EC2" w:rsidRDefault="0088207A" w:rsidP="0088207A">
      <w:pPr>
        <w:pStyle w:val="Corpsdetexte"/>
        <w:rPr>
          <w:rFonts w:ascii="Times" w:hAnsi="Times"/>
          <w:szCs w:val="22"/>
        </w:rPr>
      </w:pPr>
    </w:p>
    <w:p w14:paraId="4923C077"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R.6. Nouvelles publications et intégration de publications issues d'autres catalogues</w:t>
      </w:r>
    </w:p>
    <w:p w14:paraId="7B9B67E0"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13ECE3A1" w14:textId="77777777" w:rsidR="0088207A" w:rsidRPr="002D7EC2" w:rsidRDefault="0088207A" w:rsidP="0088207A">
      <w:pPr>
        <w:jc w:val="both"/>
        <w:rPr>
          <w:rFonts w:ascii="Times" w:hAnsi="Times"/>
          <w:snapToGrid w:val="0"/>
          <w:sz w:val="22"/>
          <w:szCs w:val="22"/>
        </w:rPr>
      </w:pPr>
    </w:p>
    <w:p w14:paraId="01E556A8"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A.7. Années d'abonnement</w:t>
      </w:r>
    </w:p>
    <w:p w14:paraId="563A233A"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0F664AC2" w14:textId="77777777" w:rsidR="0088207A" w:rsidRPr="002D7EC2" w:rsidRDefault="0088207A" w:rsidP="0088207A">
      <w:pPr>
        <w:jc w:val="both"/>
        <w:rPr>
          <w:rFonts w:ascii="Times" w:hAnsi="Times"/>
          <w:snapToGrid w:val="0"/>
          <w:sz w:val="22"/>
          <w:szCs w:val="22"/>
        </w:rPr>
      </w:pPr>
    </w:p>
    <w:p w14:paraId="624EA10F"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A.8. Désabonnements</w:t>
      </w:r>
    </w:p>
    <w:p w14:paraId="7D859935"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09538184" w14:textId="77777777" w:rsidR="0088207A" w:rsidRPr="002D7EC2" w:rsidRDefault="0088207A" w:rsidP="0088207A">
      <w:pPr>
        <w:jc w:val="both"/>
        <w:rPr>
          <w:rFonts w:ascii="Times" w:hAnsi="Times"/>
          <w:snapToGrid w:val="0"/>
          <w:sz w:val="22"/>
          <w:szCs w:val="22"/>
        </w:rPr>
      </w:pPr>
    </w:p>
    <w:p w14:paraId="639C50C9" w14:textId="77777777" w:rsidR="0088207A" w:rsidRPr="002D7EC2" w:rsidRDefault="0088207A" w:rsidP="0088207A">
      <w:pPr>
        <w:jc w:val="both"/>
        <w:rPr>
          <w:rFonts w:ascii="Times" w:hAnsi="Times"/>
          <w:snapToGrid w:val="0"/>
          <w:sz w:val="22"/>
          <w:szCs w:val="22"/>
        </w:rPr>
      </w:pPr>
      <w:r w:rsidRPr="002D7EC2">
        <w:rPr>
          <w:rFonts w:ascii="Times" w:hAnsi="Times"/>
          <w:b/>
          <w:snapToGrid w:val="0"/>
          <w:sz w:val="22"/>
          <w:szCs w:val="22"/>
        </w:rPr>
        <w:t>A.10. Réduction tarifaire sur les abonnements papier (RFP)</w:t>
      </w:r>
    </w:p>
    <w:p w14:paraId="7ED412D2" w14:textId="77777777" w:rsidR="0088207A" w:rsidRPr="002D7EC2" w:rsidRDefault="0088207A" w:rsidP="0088207A">
      <w:pPr>
        <w:jc w:val="both"/>
        <w:rPr>
          <w:rFonts w:ascii="Times" w:hAnsi="Times"/>
          <w:snapToGrid w:val="0"/>
          <w:sz w:val="22"/>
          <w:szCs w:val="22"/>
        </w:rPr>
      </w:pPr>
    </w:p>
    <w:p w14:paraId="28E30065" w14:textId="77777777" w:rsidR="0088207A" w:rsidRPr="002D7EC2" w:rsidRDefault="0088207A" w:rsidP="0088207A">
      <w:pPr>
        <w:jc w:val="both"/>
        <w:rPr>
          <w:rFonts w:ascii="Times" w:hAnsi="Times"/>
          <w:snapToGrid w:val="0"/>
          <w:sz w:val="22"/>
          <w:szCs w:val="22"/>
        </w:rPr>
      </w:pPr>
      <w:r w:rsidRPr="002D7EC2">
        <w:rPr>
          <w:rFonts w:ascii="Times" w:hAnsi="Times"/>
          <w:snapToGrid w:val="0"/>
          <w:sz w:val="22"/>
          <w:szCs w:val="22"/>
        </w:rPr>
        <w:t>Les institutions qui deviennent entièrement électroniques bénéficient d'une réduction de [X] % pour l'achat de revues papier auxquelles elles étaient auparavant abonnées.</w:t>
      </w:r>
    </w:p>
    <w:p w14:paraId="2792F125" w14:textId="77777777" w:rsidR="0088207A" w:rsidRPr="002D7EC2" w:rsidRDefault="0088207A" w:rsidP="0088207A">
      <w:pPr>
        <w:pStyle w:val="Corpsdetexte3"/>
        <w:rPr>
          <w:rFonts w:ascii="Times" w:hAnsi="Times"/>
          <w:i w:val="0"/>
          <w:color w:val="auto"/>
          <w:szCs w:val="22"/>
        </w:rPr>
      </w:pPr>
      <w:r w:rsidRPr="002D7EC2">
        <w:rPr>
          <w:rFonts w:ascii="Times" w:hAnsi="Times"/>
          <w:i w:val="0"/>
          <w:color w:val="auto"/>
          <w:szCs w:val="22"/>
        </w:rPr>
        <w:t>Les établissements achetant à ce tarif réduit (DDP) doivent informer leur agence de souscription ainsi que le concédant par écrit. Tout abonnement payé au prix plein ne sera pas remboursé. Le licenciant délivrera un certificat par établissement accompagné d'une liste des titres bénéficiant du tarif réduit DDP.</w:t>
      </w:r>
    </w:p>
    <w:p w14:paraId="4B39D2BC" w14:textId="77777777" w:rsidR="0088207A" w:rsidRPr="002D7EC2" w:rsidRDefault="0088207A" w:rsidP="0088207A">
      <w:pPr>
        <w:jc w:val="both"/>
        <w:rPr>
          <w:rFonts w:ascii="Times" w:hAnsi="Times"/>
          <w:snapToGrid w:val="0"/>
          <w:sz w:val="22"/>
          <w:szCs w:val="22"/>
        </w:rPr>
      </w:pPr>
    </w:p>
    <w:p w14:paraId="04565C47"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A.11. Chargement des métadonnées locales</w:t>
      </w:r>
    </w:p>
    <w:p w14:paraId="001ECB71" w14:textId="77777777" w:rsidR="0088207A" w:rsidRDefault="0088207A" w:rsidP="0088207A">
      <w:pPr>
        <w:jc w:val="both"/>
        <w:rPr>
          <w:rFonts w:ascii="Times" w:hAnsi="Times"/>
          <w:snapToGrid w:val="0"/>
          <w:sz w:val="22"/>
          <w:szCs w:val="22"/>
        </w:rPr>
      </w:pPr>
      <w:r w:rsidRPr="005F7CEB">
        <w:rPr>
          <w:rFonts w:ascii="Times" w:hAnsi="Times"/>
          <w:snapToGrid w:val="0"/>
          <w:sz w:val="22"/>
          <w:szCs w:val="22"/>
        </w:rPr>
        <w:t>[…]</w:t>
      </w:r>
    </w:p>
    <w:p w14:paraId="386F51A4" w14:textId="77777777" w:rsidR="0088207A" w:rsidRPr="005F7CEB" w:rsidRDefault="0088207A" w:rsidP="0088207A">
      <w:pPr>
        <w:jc w:val="both"/>
        <w:rPr>
          <w:rFonts w:ascii="Times" w:hAnsi="Times"/>
          <w:i/>
          <w:snapToGrid w:val="0"/>
          <w:sz w:val="22"/>
          <w:szCs w:val="22"/>
        </w:rPr>
      </w:pPr>
      <w:r w:rsidRPr="005F7CEB">
        <w:rPr>
          <w:rFonts w:ascii="Times" w:hAnsi="Times"/>
          <w:i/>
          <w:snapToGrid w:val="0"/>
          <w:sz w:val="22"/>
          <w:szCs w:val="22"/>
        </w:rPr>
        <w:t>Préciser que le but est l'exploitation des métadonnées à des fins de minage de dates ou de texte (DTM)</w:t>
      </w:r>
    </w:p>
    <w:p w14:paraId="219BE523" w14:textId="77777777" w:rsidR="0088207A" w:rsidRPr="002D7EC2" w:rsidRDefault="0088207A" w:rsidP="0088207A">
      <w:pPr>
        <w:jc w:val="both"/>
        <w:rPr>
          <w:rFonts w:ascii="Times" w:hAnsi="Times"/>
          <w:snapToGrid w:val="0"/>
          <w:sz w:val="22"/>
          <w:szCs w:val="22"/>
        </w:rPr>
      </w:pPr>
    </w:p>
    <w:p w14:paraId="74B2286F" w14:textId="77777777" w:rsidR="0088207A" w:rsidRPr="002D7EC2" w:rsidRDefault="0088207A" w:rsidP="0088207A">
      <w:pPr>
        <w:jc w:val="both"/>
        <w:rPr>
          <w:rFonts w:ascii="Times" w:hAnsi="Times"/>
          <w:b/>
          <w:snapToGrid w:val="0"/>
          <w:sz w:val="22"/>
          <w:szCs w:val="22"/>
        </w:rPr>
      </w:pPr>
      <w:r w:rsidRPr="002D7EC2">
        <w:rPr>
          <w:rFonts w:ascii="Times" w:hAnsi="Times"/>
          <w:b/>
          <w:snapToGrid w:val="0"/>
          <w:sz w:val="22"/>
          <w:szCs w:val="22"/>
        </w:rPr>
        <w:t>A.12. Disques d'archives</w:t>
      </w:r>
    </w:p>
    <w:p w14:paraId="71C6176B" w14:textId="77777777" w:rsidR="0088207A" w:rsidRPr="002D7EC2" w:rsidRDefault="0088207A" w:rsidP="0088207A">
      <w:pPr>
        <w:jc w:val="both"/>
        <w:rPr>
          <w:rFonts w:ascii="Times" w:hAnsi="Times"/>
          <w:snapToGrid w:val="0"/>
          <w:sz w:val="22"/>
          <w:szCs w:val="22"/>
        </w:rPr>
      </w:pPr>
      <w:r w:rsidRPr="005F7CEB">
        <w:rPr>
          <w:rFonts w:ascii="Times" w:hAnsi="Times"/>
          <w:snapToGrid w:val="0"/>
          <w:sz w:val="22"/>
          <w:szCs w:val="22"/>
        </w:rPr>
        <w:t>[…]</w:t>
      </w:r>
    </w:p>
    <w:p w14:paraId="577D4FB1" w14:textId="77777777" w:rsidR="0088207A" w:rsidRPr="002D7EC2" w:rsidRDefault="0088207A" w:rsidP="0088207A">
      <w:pPr>
        <w:jc w:val="both"/>
        <w:rPr>
          <w:rFonts w:ascii="Times" w:hAnsi="Times"/>
          <w:snapToGrid w:val="0"/>
          <w:sz w:val="22"/>
          <w:szCs w:val="22"/>
        </w:rPr>
      </w:pPr>
    </w:p>
    <w:p w14:paraId="7D6721D3" w14:textId="77777777" w:rsidR="0088207A" w:rsidRPr="00B8472C" w:rsidRDefault="0088207A" w:rsidP="0088207A">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articles sous licence – Abonné</w:t>
      </w:r>
    </w:p>
    <w:p w14:paraId="78898466" w14:textId="77777777" w:rsidR="0088207A" w:rsidRPr="002D7EC2" w:rsidRDefault="0088207A" w:rsidP="0088207A">
      <w:pPr>
        <w:jc w:val="both"/>
        <w:rPr>
          <w:rFonts w:ascii="Times" w:hAnsi="Times"/>
          <w:snapToGrid w:val="0"/>
          <w:color w:val="000000"/>
          <w:sz w:val="22"/>
          <w:szCs w:val="22"/>
        </w:rPr>
      </w:pPr>
    </w:p>
    <w:p w14:paraId="4EA93ADC" w14:textId="77777777" w:rsidR="0088207A" w:rsidRPr="002D7EC2" w:rsidRDefault="0088207A" w:rsidP="0088207A">
      <w:pPr>
        <w:jc w:val="both"/>
        <w:rPr>
          <w:rFonts w:ascii="Times" w:hAnsi="Times"/>
          <w:snapToGrid w:val="0"/>
          <w:color w:val="000000"/>
          <w:sz w:val="22"/>
          <w:szCs w:val="22"/>
          <w:highlight w:val="yellow"/>
        </w:rPr>
      </w:pPr>
    </w:p>
    <w:p w14:paraId="4D43E2DC" w14:textId="77777777" w:rsidR="0088207A" w:rsidRPr="002D7EC2" w:rsidRDefault="0088207A" w:rsidP="0088207A">
      <w:pPr>
        <w:jc w:val="both"/>
        <w:rPr>
          <w:rFonts w:ascii="Times" w:hAnsi="Times"/>
          <w:snapToGrid w:val="0"/>
          <w:sz w:val="22"/>
          <w:szCs w:val="22"/>
        </w:rPr>
      </w:pPr>
      <w:r w:rsidRPr="002D7EC2">
        <w:rPr>
          <w:rFonts w:ascii="Times" w:hAnsi="Times"/>
          <w:snapToGrid w:val="0"/>
          <w:color w:val="000000"/>
          <w:sz w:val="22"/>
          <w:szCs w:val="22"/>
        </w:rPr>
        <w:br w:type="page"/>
      </w:r>
    </w:p>
    <w:p w14:paraId="40630310" w14:textId="77777777" w:rsidR="0088207A" w:rsidRPr="002D7EC2" w:rsidRDefault="0088207A" w:rsidP="0088207A">
      <w:pPr>
        <w:jc w:val="both"/>
        <w:rPr>
          <w:rFonts w:ascii="Times" w:hAnsi="Times"/>
          <w:snapToGrid w:val="0"/>
          <w:color w:val="000000"/>
          <w:sz w:val="22"/>
          <w:szCs w:val="22"/>
          <w:highlight w:val="cyan"/>
        </w:rPr>
      </w:pPr>
    </w:p>
    <w:p w14:paraId="3179614B" w14:textId="77777777" w:rsidR="0088207A" w:rsidRPr="00B8472C" w:rsidRDefault="0088207A" w:rsidP="0088207A">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[des abonnés]</w:t>
      </w:r>
    </w:p>
    <w:p w14:paraId="189643FA" w14:textId="77777777" w:rsidR="0088207A" w:rsidRPr="002D7EC2" w:rsidRDefault="0088207A" w:rsidP="0088207A">
      <w:pPr>
        <w:jc w:val="both"/>
        <w:rPr>
          <w:rFonts w:ascii="Times" w:hAnsi="Times"/>
          <w:snapToGrid w:val="0"/>
          <w:color w:val="000000"/>
          <w:sz w:val="22"/>
          <w:szCs w:val="22"/>
        </w:rPr>
      </w:pPr>
    </w:p>
    <w:p w14:paraId="57BA9D78" w14:textId="77777777" w:rsidR="0088207A" w:rsidRPr="002D7EC2" w:rsidRDefault="0088207A" w:rsidP="0088207A">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auront accès aux éléments autorisés listés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2D37E1A8" w14:textId="77777777" w:rsidR="0088207A" w:rsidRPr="002D7EC2" w:rsidRDefault="0088207A" w:rsidP="0088207A">
      <w:pPr>
        <w:jc w:val="both"/>
        <w:rPr>
          <w:rFonts w:ascii="Times" w:hAnsi="Times"/>
          <w:snapToGrid w:val="0"/>
          <w:color w:val="000000"/>
          <w:sz w:val="22"/>
          <w:szCs w:val="22"/>
        </w:rPr>
      </w:pPr>
    </w:p>
    <w:p w14:paraId="53D8B46F" w14:textId="77777777" w:rsidR="0088207A" w:rsidRPr="002D7EC2" w:rsidRDefault="0088207A" w:rsidP="0088207A">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B8EEE53" w14:textId="77777777" w:rsidR="0088207A" w:rsidRPr="002D7EC2" w:rsidRDefault="0088207A" w:rsidP="0088207A">
      <w:pPr>
        <w:jc w:val="both"/>
        <w:rPr>
          <w:rFonts w:ascii="Times" w:hAnsi="Times"/>
          <w:b/>
          <w:snapToGrid w:val="0"/>
          <w:color w:val="000000"/>
          <w:sz w:val="22"/>
          <w:szCs w:val="22"/>
        </w:rPr>
      </w:pPr>
    </w:p>
    <w:p w14:paraId="7559C47C" w14:textId="77777777" w:rsidR="0088207A" w:rsidRPr="002D7EC2" w:rsidRDefault="0088207A" w:rsidP="0088207A">
      <w:pPr>
        <w:jc w:val="both"/>
        <w:rPr>
          <w:rFonts w:ascii="Times" w:hAnsi="Times"/>
          <w:b/>
          <w:snapToGrid w:val="0"/>
          <w:color w:val="000000"/>
          <w:sz w:val="22"/>
          <w:szCs w:val="22"/>
        </w:rPr>
      </w:pPr>
    </w:p>
    <w:p w14:paraId="0FD3BD30" w14:textId="77777777" w:rsidR="0088207A" w:rsidRDefault="0088207A" w:rsidP="0088207A">
      <w:pPr>
        <w:rPr>
          <w:rFonts w:ascii="Times" w:hAnsi="Times"/>
          <w:snapToGrid w:val="0"/>
          <w:sz w:val="22"/>
          <w:szCs w:val="22"/>
        </w:rPr>
      </w:pPr>
      <w:r>
        <w:rPr>
          <w:rFonts w:ascii="Times" w:hAnsi="Times"/>
          <w:snapToGrid w:val="0"/>
          <w:sz w:val="22"/>
          <w:szCs w:val="22"/>
        </w:rPr>
        <w:br w:type="page"/>
      </w:r>
    </w:p>
    <w:p w14:paraId="490DA2E5" w14:textId="77777777" w:rsidR="0088207A" w:rsidRPr="00B8472C" w:rsidRDefault="0088207A" w:rsidP="0088207A">
      <w:pPr>
        <w:jc w:val="both"/>
        <w:rPr>
          <w:rFonts w:ascii="Times" w:hAnsi="Times"/>
          <w:b/>
          <w:snapToGrid w:val="0"/>
          <w:color w:val="000000"/>
          <w:sz w:val="28"/>
          <w:szCs w:val="28"/>
        </w:rPr>
      </w:pPr>
      <w:bookmarkStart w:id="8" w:name="_Hlk192781354"/>
      <w:r w:rsidRPr="00B8472C">
        <w:rPr>
          <w:rFonts w:ascii="Times" w:hAnsi="Times"/>
          <w:b/>
          <w:snapToGrid w:val="0"/>
          <w:color w:val="000000"/>
          <w:sz w:val="28"/>
          <w:szCs w:val="28"/>
        </w:rPr>
        <w:lastRenderedPageBreak/>
        <w:t>ANNEXE 4 : Droits d'archivage national</w:t>
      </w:r>
    </w:p>
    <w:p w14:paraId="2B2EF778" w14:textId="77777777" w:rsidR="0088207A" w:rsidRDefault="0088207A" w:rsidP="0088207A">
      <w:pPr>
        <w:jc w:val="both"/>
        <w:rPr>
          <w:rFonts w:ascii="Times" w:hAnsi="Times"/>
          <w:b/>
          <w:snapToGrid w:val="0"/>
          <w:color w:val="000000"/>
          <w:sz w:val="22"/>
          <w:szCs w:val="22"/>
        </w:rPr>
      </w:pPr>
    </w:p>
    <w:p w14:paraId="43D88CFC" w14:textId="77777777" w:rsidR="0088207A" w:rsidRDefault="0088207A" w:rsidP="0088207A">
      <w:pPr>
        <w:jc w:val="both"/>
        <w:rPr>
          <w:rFonts w:ascii="Times" w:hAnsi="Times"/>
          <w:b/>
          <w:snapToGrid w:val="0"/>
          <w:color w:val="000000"/>
          <w:sz w:val="22"/>
          <w:szCs w:val="22"/>
        </w:rPr>
      </w:pPr>
    </w:p>
    <w:p w14:paraId="65A589F1"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§1 - Un droit d'accès permanent à tous les titres &lt;titre du paquet&gt; &lt;indiqué à l'annexe N&gt; et aux titres en mode « Titre à titre » &lt;indiqué dans l'annexe NN&gt; est accordé à &lt;tous les abonnés&gt; &lt;l'abonné&gt; pour la période &lt;date_début&gt; à &lt;date_fin&gt;</w:t>
      </w:r>
    </w:p>
    <w:p w14:paraId="1AA9E00F" w14:textId="77777777" w:rsidR="0088207A" w:rsidRPr="00841D58" w:rsidRDefault="0088207A" w:rsidP="0088207A">
      <w:pPr>
        <w:jc w:val="both"/>
        <w:rPr>
          <w:rFonts w:ascii="Times" w:hAnsi="Times"/>
          <w:snapToGrid w:val="0"/>
          <w:sz w:val="22"/>
          <w:szCs w:val="22"/>
        </w:rPr>
      </w:pPr>
    </w:p>
    <w:p w14:paraId="02055C72"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§2 - À la fin de ce contrat, &lt; tous les abonnés pourront &gt; &lt; l'abonné pourra accéder simultanément &gt; tous les titres mentionnés dans le §1 :</w:t>
      </w:r>
    </w:p>
    <w:p w14:paraId="22B82F59"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via la plateforme du Titulaire, accessible à l'adresse suivante </w:t>
      </w:r>
    </w:p>
    <w:p w14:paraId="0EFD2A13"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http://www.....</w:t>
      </w:r>
    </w:p>
    <w:p w14:paraId="2143E2FC"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(Mentionnez une date limite ou des conditions tarifaires telles que les droits de la plateforme, si applicable)</w:t>
      </w:r>
    </w:p>
    <w:p w14:paraId="4467AD58"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via la plateforme PANIST, ou toute autre plateforme nationale de dépôt pouvant la remplacer, conformément aux procédures d'accès ci-dessous, développées par les opérateurs désignés par le Ministère de l'Enseignement supérieur et de la Recherche </w:t>
      </w:r>
    </w:p>
    <w:p w14:paraId="5871F3F7" w14:textId="77777777" w:rsidR="0088207A" w:rsidRPr="00841D58" w:rsidRDefault="0088207A" w:rsidP="0088207A">
      <w:pPr>
        <w:jc w:val="both"/>
        <w:rPr>
          <w:rFonts w:ascii="Times" w:hAnsi="Times"/>
          <w:snapToGrid w:val="0"/>
          <w:sz w:val="22"/>
          <w:szCs w:val="22"/>
        </w:rPr>
      </w:pPr>
    </w:p>
    <w:p w14:paraId="26A93342"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3 - Les conditions d'accès à la plateforme du titulaire de licence après la fin de ce contrat sont définies dans le contrat de licence.  (voir à la fin de ce document deux exemples d'utilisations autorisées)</w:t>
      </w:r>
    </w:p>
    <w:p w14:paraId="44202D5D" w14:textId="77777777" w:rsidR="0088207A" w:rsidRPr="00841D58" w:rsidRDefault="0088207A" w:rsidP="0088207A">
      <w:pPr>
        <w:jc w:val="both"/>
        <w:rPr>
          <w:rFonts w:ascii="Times" w:hAnsi="Times"/>
          <w:snapToGrid w:val="0"/>
          <w:sz w:val="22"/>
          <w:szCs w:val="22"/>
        </w:rPr>
      </w:pPr>
    </w:p>
    <w:p w14:paraId="21792014"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§4 - Cet accès à la plateforme développée par les opérateurs désignés par le Ministère chargé de l'Enseignement supérieur et de la Recherche est accordé gratuitement par le titulaire sans aucune limite de temps. </w:t>
      </w:r>
    </w:p>
    <w:p w14:paraId="3ED06A32" w14:textId="77777777" w:rsidR="0088207A" w:rsidRPr="00841D58" w:rsidRDefault="0088207A" w:rsidP="0088207A">
      <w:pPr>
        <w:jc w:val="both"/>
        <w:rPr>
          <w:rFonts w:ascii="Times" w:hAnsi="Times"/>
          <w:snapToGrid w:val="0"/>
          <w:sz w:val="22"/>
          <w:szCs w:val="22"/>
        </w:rPr>
      </w:pPr>
    </w:p>
    <w:p w14:paraId="5C86CC37"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5 - Tous les titres mentionnés dans le §1 sont déposés auprès de l'INIST-CNRS.  En tant que tel, l'abonné garantit au titulaire de bénéficier de toutes les autorisations nécessaires de l'INIST-CNRS aux fins des présentes.</w:t>
      </w:r>
    </w:p>
    <w:p w14:paraId="3A5541D5"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Le titulaire du compte doit envoyer le support (électronique) contenant le contenu annuel à INIST-CNRS (ci-après « la copie électronique »), sous les conditions suivantes :</w:t>
      </w:r>
    </w:p>
    <w:p w14:paraId="73CB58C6"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La copie électronique contenant le contenu mentionné dans le § 1 durant l'année n-1 respectivement pour les années 20NN, 20n1, 20N2 ... , </w:t>
      </w:r>
    </w:p>
    <w:p w14:paraId="5B19A04F"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Un document accompagnant décrivant la livraison, la structure et le contenu des fichiers</w:t>
      </w:r>
    </w:p>
    <w:p w14:paraId="0127E4A0" w14:textId="77777777" w:rsidR="0088207A" w:rsidRPr="00841D58" w:rsidRDefault="0088207A" w:rsidP="0088207A">
      <w:pPr>
        <w:jc w:val="both"/>
        <w:rPr>
          <w:rFonts w:ascii="Times" w:hAnsi="Times"/>
          <w:snapToGrid w:val="0"/>
          <w:sz w:val="22"/>
          <w:szCs w:val="22"/>
        </w:rPr>
      </w:pPr>
    </w:p>
    <w:p w14:paraId="727A6D24"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6 - Le Titulaire s'engage à fournir la copie électronique au format &lt;description du format &gt; afin de permettre à la plateforme PANIST, ou à toute autre plateforme nationale de dépôt pouvant la remplacer, de présenter tout le matériel scientifique des articles tel qu'il est présenté sur la plateforme du Titulaire pour le contenu de ce contrat.</w:t>
      </w:r>
    </w:p>
    <w:p w14:paraId="5DBA05EC" w14:textId="77777777" w:rsidR="0088207A" w:rsidRPr="00841D58" w:rsidRDefault="0088207A" w:rsidP="0088207A">
      <w:pPr>
        <w:jc w:val="both"/>
        <w:rPr>
          <w:rFonts w:ascii="Times" w:hAnsi="Times"/>
          <w:snapToGrid w:val="0"/>
          <w:sz w:val="22"/>
          <w:szCs w:val="22"/>
        </w:rPr>
      </w:pPr>
    </w:p>
    <w:p w14:paraId="44822040" w14:textId="77777777" w:rsidR="0088207A" w:rsidRDefault="0088207A" w:rsidP="0088207A">
      <w:pPr>
        <w:jc w:val="both"/>
        <w:rPr>
          <w:rFonts w:ascii="Times" w:hAnsi="Times"/>
          <w:snapToGrid w:val="0"/>
          <w:sz w:val="22"/>
          <w:szCs w:val="22"/>
        </w:rPr>
      </w:pPr>
      <w:r w:rsidRPr="00841D58">
        <w:rPr>
          <w:rFonts w:ascii="Times" w:hAnsi="Times"/>
          <w:snapToGrid w:val="0"/>
          <w:sz w:val="22"/>
          <w:szCs w:val="22"/>
        </w:rPr>
        <w:t>§ 7 - Les formats de diffusion ultérieurs seront soumis à un accord explicite entre les parties, prenant en compte en particulier la qualité des données (XML, DF, etc.)  et les métadonnées associées des articles (y compris l'encodage) fournies ainsi que leur utilisabilité pour les coûts de classement, de traitement et de développement logiciel.</w:t>
      </w:r>
    </w:p>
    <w:p w14:paraId="4F1C1835" w14:textId="77777777" w:rsidR="0088207A" w:rsidRPr="00841D58" w:rsidRDefault="0088207A" w:rsidP="0088207A">
      <w:pPr>
        <w:jc w:val="both"/>
        <w:rPr>
          <w:rFonts w:ascii="Times" w:hAnsi="Times"/>
          <w:snapToGrid w:val="0"/>
          <w:sz w:val="22"/>
          <w:szCs w:val="22"/>
        </w:rPr>
      </w:pPr>
    </w:p>
    <w:p w14:paraId="4AC63E8C" w14:textId="77777777" w:rsidR="0088207A" w:rsidRPr="00841D58" w:rsidRDefault="0088207A" w:rsidP="0088207A">
      <w:pPr>
        <w:jc w:val="both"/>
        <w:rPr>
          <w:rFonts w:ascii="Times" w:hAnsi="Times"/>
          <w:snapToGrid w:val="0"/>
          <w:sz w:val="22"/>
          <w:szCs w:val="22"/>
        </w:rPr>
      </w:pPr>
    </w:p>
    <w:p w14:paraId="325A4C50" w14:textId="3E75BB7B" w:rsidR="0088207A" w:rsidRDefault="0088207A" w:rsidP="0088207A">
      <w:pPr>
        <w:jc w:val="both"/>
        <w:rPr>
          <w:rFonts w:ascii="Times" w:hAnsi="Times"/>
          <w:snapToGrid w:val="0"/>
          <w:sz w:val="22"/>
          <w:szCs w:val="22"/>
        </w:rPr>
      </w:pPr>
      <w:r w:rsidRPr="00841D58">
        <w:rPr>
          <w:rFonts w:ascii="Times" w:hAnsi="Times"/>
          <w:snapToGrid w:val="0"/>
          <w:sz w:val="22"/>
          <w:szCs w:val="22"/>
        </w:rPr>
        <w:t>§ 8 – Chaque livraison doit être accompagnée des éléments suivants :</w:t>
      </w:r>
    </w:p>
    <w:p w14:paraId="557FC63F"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(1) un document compagnon décrivant :  </w:t>
      </w:r>
    </w:p>
    <w:p w14:paraId="21E53B47"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(a) le nom de l'accord syndiqué pertinent  </w:t>
      </w:r>
    </w:p>
    <w:p w14:paraId="721FC4D8"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(b) les années concernées   </w:t>
      </w:r>
    </w:p>
    <w:p w14:paraId="47CF7932"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(c) la méthode de livraison. Pour le transfert FTP, spécifiez l'outil utilisé avec ou sans </w:t>
      </w:r>
    </w:p>
    <w:p w14:paraId="7D694E33"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mode de reprise et période d'ouverture des accès (cela doit être cohérent </w:t>
      </w:r>
    </w:p>
    <w:p w14:paraId="4BE9EEF7"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avec le volume à transférer afin de laisser le temps de récupérer les données) </w:t>
      </w:r>
    </w:p>
    <w:p w14:paraId="68815E0F"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(d) la structure des données transmises (nombre de fichier(s) et la taille de chacun </w:t>
      </w:r>
    </w:p>
    <w:p w14:paraId="4602479B"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ainsi que l'arbre entre les données). Ces informations sont essentielles </w:t>
      </w:r>
    </w:p>
    <w:p w14:paraId="6081DD33"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surtout pour tout transfert via FTP afin de s'assurer que tout a été effectué </w:t>
      </w:r>
    </w:p>
    <w:p w14:paraId="710FC9D6"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complètement et correctement rétabli. </w:t>
      </w:r>
    </w:p>
    <w:p w14:paraId="05BF0E8E" w14:textId="16E607BF"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lastRenderedPageBreak/>
        <w:t xml:space="preserve">(2) données : informations de description en XML et document associé en PDF </w:t>
      </w:r>
    </w:p>
    <w:p w14:paraId="0D9E2226" w14:textId="2645095E"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(3) le(s) DTD(s) utilisé pour établir les fichiers XML (éventuellement le schéma XML si </w:t>
      </w:r>
    </w:p>
    <w:p w14:paraId="0690C700"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pas de DTD).  </w:t>
      </w:r>
    </w:p>
    <w:p w14:paraId="7B2F1181" w14:textId="2B2F8389"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(4) la liste d'inventaire des données / liste maîtresse mentionnant :  </w:t>
      </w:r>
    </w:p>
    <w:p w14:paraId="57BF7F24"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Titre complet du journal / Titre court du journal  </w:t>
      </w:r>
    </w:p>
    <w:p w14:paraId="687D7CE4"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ISSN / EISSN </w:t>
      </w:r>
    </w:p>
    <w:p w14:paraId="312D177D"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Année de début et de fin </w:t>
      </w:r>
    </w:p>
    <w:p w14:paraId="29EAD607"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Volume de début et de fin </w:t>
      </w:r>
    </w:p>
    <w:p w14:paraId="31218630"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Nombres de début et de fin de volume </w:t>
      </w:r>
    </w:p>
    <w:p w14:paraId="6E25A964"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Nombre d'articles par an, volume, numéro</w:t>
      </w:r>
    </w:p>
    <w:p w14:paraId="35E045E2"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xml:space="preserve">▪ Optionnel : nombre de fichiers xml associés </w:t>
      </w:r>
    </w:p>
    <w:p w14:paraId="77E5BFF2" w14:textId="77777777" w:rsidR="000A2089" w:rsidRPr="000A2089" w:rsidRDefault="000A2089" w:rsidP="000A2089">
      <w:pPr>
        <w:jc w:val="both"/>
        <w:rPr>
          <w:rFonts w:ascii="Times" w:hAnsi="Times"/>
          <w:snapToGrid w:val="0"/>
          <w:sz w:val="22"/>
          <w:szCs w:val="22"/>
        </w:rPr>
      </w:pPr>
      <w:r w:rsidRPr="000A2089">
        <w:rPr>
          <w:rFonts w:ascii="Times" w:hAnsi="Times"/>
          <w:snapToGrid w:val="0"/>
          <w:sz w:val="22"/>
          <w:szCs w:val="22"/>
        </w:rPr>
        <w:t>▪ Optionnel : nombre de fichiers PDF associés</w:t>
      </w:r>
    </w:p>
    <w:p w14:paraId="6883CB21" w14:textId="22D4D42D" w:rsidR="000A2089" w:rsidRDefault="000A2089" w:rsidP="000A2089">
      <w:pPr>
        <w:jc w:val="both"/>
        <w:rPr>
          <w:rFonts w:ascii="Times" w:hAnsi="Times"/>
          <w:snapToGrid w:val="0"/>
          <w:sz w:val="22"/>
          <w:szCs w:val="22"/>
        </w:rPr>
      </w:pPr>
      <w:r w:rsidRPr="000A2089">
        <w:rPr>
          <w:rFonts w:ascii="Times" w:hAnsi="Times"/>
          <w:snapToGrid w:val="0"/>
          <w:sz w:val="22"/>
          <w:szCs w:val="22"/>
        </w:rPr>
        <w:t>(5) le dossier détaillé des droits par institution (voir point précédent)</w:t>
      </w:r>
    </w:p>
    <w:p w14:paraId="0BBF7F4B" w14:textId="77777777" w:rsidR="000A2089" w:rsidRPr="00841D58" w:rsidRDefault="000A2089" w:rsidP="000A2089">
      <w:pPr>
        <w:jc w:val="both"/>
        <w:rPr>
          <w:rFonts w:ascii="Times" w:hAnsi="Times"/>
          <w:snapToGrid w:val="0"/>
          <w:sz w:val="22"/>
          <w:szCs w:val="22"/>
        </w:rPr>
      </w:pPr>
    </w:p>
    <w:p w14:paraId="73C63611" w14:textId="059AA2F3"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9 - Le correspondant technique du titulaire du compte est &lt;Prénom Nom_ coordonnées&gt; ou toute personne qui doit le remplacer.</w:t>
      </w:r>
    </w:p>
    <w:p w14:paraId="161529DB" w14:textId="24A6AD42"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10 - L'INIST-CNRS est responsable du chargement et de la mise à disposition des données d'archives sur les sites du dépôt national et assume les coûts de traitement des séries de données nécessaires à la mise en œuvre des droits accordés.  La copie électronique ne peut pas contenir certains liens, fonctionnalités et fonctionnalités associés à la version en ligne du contenu décrit – n§1</w:t>
      </w:r>
    </w:p>
    <w:p w14:paraId="44F37DD1" w14:textId="77777777" w:rsidR="0088207A" w:rsidRPr="00841D58" w:rsidRDefault="0088207A" w:rsidP="0088207A">
      <w:pPr>
        <w:jc w:val="both"/>
        <w:rPr>
          <w:rFonts w:ascii="Times" w:hAnsi="Times"/>
          <w:snapToGrid w:val="0"/>
          <w:sz w:val="22"/>
          <w:szCs w:val="22"/>
        </w:rPr>
      </w:pPr>
    </w:p>
    <w:p w14:paraId="4C2E8ACD"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11 - Les livraisons auront lieu durant les quatre premiers mois des années 20N1, 20N2, –0N3,</w:t>
      </w:r>
    </w:p>
    <w:p w14:paraId="308FA614" w14:textId="77777777" w:rsidR="0088207A" w:rsidRPr="004473C8" w:rsidRDefault="0088207A" w:rsidP="0088207A">
      <w:r>
        <w:rPr>
          <w:rFonts w:ascii="Times" w:hAnsi="Times"/>
          <w:snapToGrid w:val="0"/>
          <w:sz w:val="22"/>
          <w:szCs w:val="22"/>
        </w:rPr>
        <w:t xml:space="preserve">§12 - </w:t>
      </w:r>
      <w:r w:rsidRPr="004473C8">
        <w:t>Une période de vérification du NN sera prévue afin de valider la réception des données fournies. En cas de défaut, de nouvelles fournitures doivent être organisées et conduire à une nouvelle période de vérification de la même durée.</w:t>
      </w:r>
    </w:p>
    <w:p w14:paraId="11E30B4F" w14:textId="77777777" w:rsidR="0088207A" w:rsidRPr="00841D58" w:rsidRDefault="0088207A" w:rsidP="0088207A">
      <w:pPr>
        <w:jc w:val="both"/>
        <w:rPr>
          <w:rFonts w:ascii="Times" w:hAnsi="Times"/>
          <w:snapToGrid w:val="0"/>
          <w:sz w:val="22"/>
          <w:szCs w:val="22"/>
        </w:rPr>
      </w:pPr>
    </w:p>
    <w:p w14:paraId="4E359876" w14:textId="75FB77AC"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xml:space="preserve">§ 13 - L'INIST-CNRS sera responsable du contrôle de l'accès des Abonnés, qui sera accessible via des réseaux sécurisés conformément aux droits des Abonnés et sous réserve des restrictions d'utilisation et autres dispositions du présent contrat et du Contrat de Licence.  L'INIST-CNRS mettra en œuvre les outils nécessaires pour garantir le contrôle d'accès au contenu.  </w:t>
      </w:r>
    </w:p>
    <w:p w14:paraId="7926BAA2" w14:textId="77777777" w:rsidR="0088207A" w:rsidRPr="00841D58" w:rsidRDefault="0088207A" w:rsidP="0088207A">
      <w:pPr>
        <w:jc w:val="both"/>
        <w:rPr>
          <w:rFonts w:ascii="Times" w:hAnsi="Times"/>
          <w:snapToGrid w:val="0"/>
          <w:sz w:val="22"/>
          <w:szCs w:val="22"/>
        </w:rPr>
      </w:pPr>
    </w:p>
    <w:p w14:paraId="5DD2DBE6" w14:textId="269C8BAC"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14 - Le titulaire du compte doit communiquer à INIST-CNRS les droits de chaque abonné. Le titulaire du compte se réserve le droit de vérifier auprès du site de dépôt, selon les droits de chaque abonné, par tous les moyens légaux, la régularité de l'accès par rapport à ce qui est prévu contractuellement.</w:t>
      </w:r>
    </w:p>
    <w:p w14:paraId="7D4AFAEA" w14:textId="77777777" w:rsidR="0088207A" w:rsidRPr="00841D58" w:rsidRDefault="0088207A" w:rsidP="0088207A">
      <w:pPr>
        <w:jc w:val="both"/>
        <w:rPr>
          <w:rFonts w:ascii="Times" w:hAnsi="Times"/>
          <w:snapToGrid w:val="0"/>
          <w:sz w:val="22"/>
          <w:szCs w:val="22"/>
        </w:rPr>
      </w:pPr>
    </w:p>
    <w:p w14:paraId="4088E695" w14:textId="4BE54AC6"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15 - Les copies électroniques du contenu mentionné dans le §1 peuvent être conservées indéfiniment.</w:t>
      </w:r>
    </w:p>
    <w:p w14:paraId="5F02BA78" w14:textId="77777777" w:rsidR="0088207A" w:rsidRPr="00841D58" w:rsidRDefault="0088207A" w:rsidP="0088207A">
      <w:pPr>
        <w:jc w:val="both"/>
        <w:rPr>
          <w:rFonts w:ascii="Times" w:hAnsi="Times"/>
          <w:snapToGrid w:val="0"/>
          <w:sz w:val="22"/>
          <w:szCs w:val="22"/>
        </w:rPr>
      </w:pPr>
    </w:p>
    <w:p w14:paraId="06B86D5B" w14:textId="77777777" w:rsidR="0088207A" w:rsidRPr="00841D58" w:rsidRDefault="0088207A" w:rsidP="0088207A">
      <w:pPr>
        <w:jc w:val="both"/>
        <w:rPr>
          <w:rFonts w:ascii="Times" w:hAnsi="Times"/>
          <w:snapToGrid w:val="0"/>
          <w:sz w:val="22"/>
          <w:szCs w:val="22"/>
        </w:rPr>
      </w:pPr>
      <w:r w:rsidRPr="00841D58">
        <w:rPr>
          <w:rFonts w:ascii="Times" w:hAnsi="Times"/>
          <w:snapToGrid w:val="0"/>
          <w:sz w:val="22"/>
          <w:szCs w:val="22"/>
        </w:rPr>
        <w:t>§ 16 Le Concédant accorde aux utilisateurs autorisés le droit d'utiliser à distance sa base de données et les données téléchargées sur les plateformes d'archivage à des fins de consultation et d'exploration de données</w:t>
      </w:r>
      <w:r>
        <w:rPr>
          <w:rStyle w:val="Appelnotedebasdep"/>
          <w:rFonts w:ascii="Times" w:eastAsiaTheme="majorEastAsia" w:hAnsi="Times"/>
          <w:snapToGrid w:val="0"/>
          <w:sz w:val="22"/>
          <w:szCs w:val="22"/>
        </w:rPr>
        <w:footnoteReference w:id="7"/>
      </w:r>
      <w:r w:rsidRPr="00841D58">
        <w:rPr>
          <w:rFonts w:ascii="Times" w:hAnsi="Times"/>
          <w:snapToGrid w:val="0"/>
          <w:sz w:val="22"/>
          <w:szCs w:val="22"/>
        </w:rPr>
        <w:t>. Les bénéficiaires ne partageront pas l'accès avec des tiers qui ne sont pas éligibles à la qualification d'utilisateurs autorisés, ni directement ni indirectement.</w:t>
      </w:r>
    </w:p>
    <w:p w14:paraId="6C47F4C7" w14:textId="77777777" w:rsidR="0088207A" w:rsidRPr="00841D58" w:rsidRDefault="0088207A" w:rsidP="0088207A">
      <w:pPr>
        <w:jc w:val="both"/>
        <w:rPr>
          <w:rFonts w:ascii="Times" w:hAnsi="Times"/>
          <w:snapToGrid w:val="0"/>
          <w:sz w:val="22"/>
          <w:szCs w:val="22"/>
        </w:rPr>
      </w:pPr>
    </w:p>
    <w:p w14:paraId="1F866364" w14:textId="77777777" w:rsidR="0088207A" w:rsidRDefault="0088207A" w:rsidP="0088207A">
      <w:r>
        <w:br w:type="page"/>
      </w:r>
    </w:p>
    <w:bookmarkEnd w:id="8"/>
    <w:p w14:paraId="019FB8CA" w14:textId="77777777" w:rsidR="0088207A" w:rsidRPr="00841D58" w:rsidRDefault="0088207A" w:rsidP="0088207A">
      <w:pPr>
        <w:jc w:val="both"/>
        <w:rPr>
          <w:rFonts w:ascii="Times" w:hAnsi="Times"/>
          <w:snapToGrid w:val="0"/>
          <w:sz w:val="22"/>
          <w:szCs w:val="22"/>
        </w:rPr>
      </w:pPr>
      <w:r w:rsidRPr="604609E1">
        <w:rPr>
          <w:rFonts w:ascii="Times" w:hAnsi="Times"/>
          <w:sz w:val="22"/>
          <w:szCs w:val="22"/>
        </w:rPr>
        <w:lastRenderedPageBreak/>
        <w:t>ANNEXE 5 : Métadonnées</w:t>
      </w:r>
    </w:p>
    <w:p w14:paraId="6780DF78" w14:textId="77777777" w:rsidR="0088207A" w:rsidRDefault="0088207A" w:rsidP="0088207A">
      <w:pPr>
        <w:jc w:val="both"/>
        <w:rPr>
          <w:rFonts w:ascii="Times" w:hAnsi="Times"/>
          <w:sz w:val="22"/>
          <w:szCs w:val="22"/>
        </w:rPr>
      </w:pPr>
    </w:p>
    <w:p w14:paraId="5609E060" w14:textId="77777777" w:rsidR="0088207A" w:rsidRDefault="0088207A" w:rsidP="0088207A">
      <w:pPr>
        <w:jc w:val="both"/>
        <w:rPr>
          <w:rFonts w:ascii="Times" w:hAnsi="Times"/>
          <w:sz w:val="22"/>
          <w:szCs w:val="22"/>
        </w:rPr>
      </w:pPr>
      <w:r w:rsidRPr="604609E1">
        <w:rPr>
          <w:rFonts w:ascii="Times" w:hAnsi="Times"/>
          <w:sz w:val="22"/>
          <w:szCs w:val="22"/>
        </w:rPr>
        <w:t>[Listez ici les métadonnées minimales attendues et celles souhaitées]</w:t>
      </w:r>
    </w:p>
    <w:p w14:paraId="7D9B8399" w14:textId="49034140" w:rsidR="003C732B" w:rsidRDefault="003C732B"/>
    <w:sectPr w:rsidR="003C732B" w:rsidSect="0088207A">
      <w:headerReference w:type="default" r:id="rId12"/>
      <w:footerReference w:type="even" r:id="rId13"/>
      <w:footerReference w:type="defaul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34A9" w14:textId="77777777" w:rsidR="00446034" w:rsidRDefault="00446034" w:rsidP="0088207A">
      <w:r>
        <w:separator/>
      </w:r>
    </w:p>
  </w:endnote>
  <w:endnote w:type="continuationSeparator" w:id="0">
    <w:p w14:paraId="5AAC1BAD" w14:textId="77777777" w:rsidR="00446034" w:rsidRDefault="00446034" w:rsidP="0088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673D" w14:textId="77777777" w:rsidR="00646C38" w:rsidRDefault="0048729E">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357F7391" w14:textId="77777777" w:rsidR="00646C38" w:rsidRDefault="00646C3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5074" w14:textId="77777777" w:rsidR="00646C38" w:rsidRDefault="0048729E">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47BA7557" w14:textId="77777777" w:rsidR="00646C38" w:rsidRDefault="00646C3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AC96" w14:textId="77777777" w:rsidR="00446034" w:rsidRDefault="00446034" w:rsidP="0088207A">
      <w:r>
        <w:separator/>
      </w:r>
    </w:p>
  </w:footnote>
  <w:footnote w:type="continuationSeparator" w:id="0">
    <w:p w14:paraId="78F7280C" w14:textId="77777777" w:rsidR="00446034" w:rsidRDefault="00446034" w:rsidP="0088207A">
      <w:r>
        <w:continuationSeparator/>
      </w:r>
    </w:p>
  </w:footnote>
  <w:footnote w:id="1">
    <w:p w14:paraId="7A58232C" w14:textId="77777777" w:rsidR="0088207A" w:rsidRPr="00633DD5" w:rsidRDefault="0088207A" w:rsidP="0088207A">
      <w:pPr>
        <w:pStyle w:val="NormalWeb"/>
        <w:rPr>
          <w:rFonts w:ascii="Arial" w:hAnsi="Arial" w:cs="Arial"/>
          <w:color w:val="000000"/>
          <w:sz w:val="21"/>
          <w:szCs w:val="21"/>
        </w:rPr>
      </w:pPr>
      <w:r>
        <w:rPr>
          <w:rStyle w:val="Appelnotedebasdep"/>
          <w:rFonts w:eastAsiaTheme="majorEastAsia"/>
        </w:rPr>
        <w:footnoteRef/>
      </w:r>
      <w:r>
        <w:t xml:space="preserve"> </w:t>
      </w:r>
      <w:r w:rsidRPr="00633DD5">
        <w:rPr>
          <w:rFonts w:ascii="Arial" w:hAnsi="Arial" w:cs="Arial"/>
          <w:color w:val="000000"/>
          <w:sz w:val="21"/>
          <w:szCs w:val="21"/>
        </w:rPr>
        <w:t xml:space="preserve">Description dans </w:t>
      </w:r>
      <w:hyperlink r:id="rId1" w:history="1">
        <w:r w:rsidRPr="00633DD5">
          <w:rPr>
            <w:rStyle w:val="Lienhypertexte"/>
            <w:rFonts w:ascii="Arial" w:hAnsi="Arial" w:cs="Arial"/>
            <w:sz w:val="21"/>
            <w:szCs w:val="21"/>
          </w:rPr>
          <w:t>https://www.internet2.edu/products-services/trust-identity/shibboleth/</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(lien visité le 15/04/2025),</w:t>
      </w:r>
    </w:p>
    <w:p w14:paraId="224A5209" w14:textId="14C1827C" w:rsidR="0088207A" w:rsidRPr="00633DD5" w:rsidRDefault="0088207A" w:rsidP="0088207A">
      <w:pPr>
        <w:pStyle w:val="NormalWeb"/>
        <w:rPr>
          <w:rFonts w:ascii="Arial" w:hAnsi="Arial" w:cs="Arial"/>
          <w:color w:val="000000"/>
          <w:sz w:val="21"/>
          <w:szCs w:val="21"/>
        </w:rPr>
      </w:pPr>
      <w:r w:rsidRPr="00633DD5">
        <w:rPr>
          <w:rFonts w:ascii="Arial" w:hAnsi="Arial" w:cs="Arial"/>
          <w:color w:val="000000"/>
          <w:sz w:val="21"/>
          <w:szCs w:val="21"/>
        </w:rPr>
        <w:t xml:space="preserve"> </w:t>
      </w:r>
      <w:r w:rsidRPr="00633DD5">
        <w:rPr>
          <w:rStyle w:val="apple-converted-space"/>
          <w:rFonts w:ascii="Arial" w:hAnsi="Arial" w:cs="Arial"/>
          <w:color w:val="000000"/>
          <w:sz w:val="21"/>
          <w:szCs w:val="21"/>
        </w:rPr>
        <w:t> </w:t>
      </w:r>
    </w:p>
    <w:p w14:paraId="1839F146" w14:textId="77777777" w:rsidR="0088207A" w:rsidRDefault="0088207A" w:rsidP="0088207A">
      <w:pPr>
        <w:pStyle w:val="NormalWeb"/>
      </w:pPr>
    </w:p>
  </w:footnote>
  <w:footnote w:id="2">
    <w:p w14:paraId="01E9C148" w14:textId="77777777" w:rsidR="0088207A" w:rsidRDefault="0088207A" w:rsidP="0088207A">
      <w:pPr>
        <w:pStyle w:val="Notedebasdepage"/>
      </w:pPr>
      <w:r>
        <w:rPr>
          <w:rStyle w:val="Appelnotedebasdep"/>
          <w:rFonts w:eastAsiaTheme="majorEastAsia"/>
        </w:rPr>
        <w:footnoteRef/>
      </w:r>
      <w:r w:rsidRPr="00A6202D">
        <w:t xml:space="preserve"> https://openpolicyfinder.jisc.ac.uk/</w:t>
      </w:r>
    </w:p>
  </w:footnote>
  <w:footnote w:id="3">
    <w:p w14:paraId="7FA89921" w14:textId="77777777" w:rsidR="0088207A" w:rsidRDefault="0088207A" w:rsidP="0088207A">
      <w:pPr>
        <w:pStyle w:val="Notedebasdepage"/>
      </w:pPr>
      <w:r>
        <w:rPr>
          <w:rStyle w:val="Appelnotedebasdep"/>
          <w:rFonts w:eastAsiaTheme="majorEastAsia"/>
        </w:rPr>
        <w:footnoteRef/>
      </w:r>
      <w:r>
        <w:t xml:space="preserve"> </w:t>
      </w:r>
      <w:hyperlink r:id="rId2"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4">
    <w:p w14:paraId="02078D1E" w14:textId="77777777" w:rsidR="0088207A" w:rsidRDefault="0088207A" w:rsidP="0088207A">
      <w:pPr>
        <w:pStyle w:val="Notedebasdepage"/>
      </w:pPr>
      <w:r>
        <w:rPr>
          <w:rStyle w:val="Appelnotedebasdep"/>
          <w:rFonts w:eastAsiaTheme="majorEastAsia"/>
        </w:rPr>
        <w:footnoteRef/>
      </w:r>
      <w:r w:rsidRPr="00C32C58">
        <w:t xml:space="preserve"> </w:t>
      </w:r>
      <w:hyperlink r:id="rId3" w:history="1">
        <w:r w:rsidRPr="00C32C58">
          <w:rPr>
            <w:rStyle w:val="Lienhypertexte"/>
          </w:rPr>
          <w:t>https://www.niso.org/publications/z3988-2004-r2010</w:t>
        </w:r>
      </w:hyperlink>
      <w:r w:rsidRPr="00C32C58">
        <w:t xml:space="preserve"> </w:t>
      </w:r>
    </w:p>
    <w:p w14:paraId="76BD6155" w14:textId="77777777" w:rsidR="0088207A" w:rsidRPr="00245D92" w:rsidRDefault="0088207A" w:rsidP="0088207A">
      <w:pPr>
        <w:pStyle w:val="Notedebasdepage"/>
      </w:pPr>
      <w:r w:rsidRPr="00C32C58">
        <w:t>Consulté le 15 avril 2025.</w:t>
      </w:r>
    </w:p>
    <w:p w14:paraId="5A4BE4E1" w14:textId="77777777" w:rsidR="0088207A" w:rsidRPr="00C32C58" w:rsidRDefault="0088207A" w:rsidP="0088207A">
      <w:pPr>
        <w:pStyle w:val="Notedebasdepage"/>
      </w:pPr>
    </w:p>
  </w:footnote>
  <w:footnote w:id="5">
    <w:p w14:paraId="2C9864FB" w14:textId="77777777" w:rsidR="0088207A" w:rsidRPr="00245D92" w:rsidRDefault="0088207A" w:rsidP="0088207A">
      <w:pPr>
        <w:pStyle w:val="Notedebasdepage"/>
      </w:pPr>
      <w:r>
        <w:rPr>
          <w:rStyle w:val="Appelnotedebasdep"/>
          <w:rFonts w:eastAsiaTheme="majorEastAsia"/>
        </w:rPr>
        <w:footnoteRef/>
      </w:r>
      <w:r>
        <w:t xml:space="preserve"> </w:t>
      </w:r>
      <w:hyperlink r:id="rId4" w:history="1">
        <w:r w:rsidRPr="00C66455">
          <w:rPr>
            <w:rStyle w:val="Lienhypertexte"/>
          </w:rPr>
          <w:t>https://groups.niso.org/higherlogic/ws/public/download/21330/Transfer_NISO_RP-24-2019.pdf</w:t>
        </w:r>
      </w:hyperlink>
      <w:r w:rsidRPr="00C32C58">
        <w:t xml:space="preserve"> (consulté le 15 avril 2025)</w:t>
      </w:r>
    </w:p>
    <w:p w14:paraId="6D66B178" w14:textId="77777777" w:rsidR="0088207A" w:rsidRPr="00245D92" w:rsidRDefault="0088207A" w:rsidP="0088207A">
      <w:pPr>
        <w:pStyle w:val="Notedebasdepage"/>
      </w:pPr>
    </w:p>
  </w:footnote>
  <w:footnote w:id="6">
    <w:p w14:paraId="17B342F4" w14:textId="77777777" w:rsidR="0088207A" w:rsidRPr="00245D92" w:rsidRDefault="0088207A" w:rsidP="0088207A">
      <w:pPr>
        <w:pStyle w:val="Notedebasdepage"/>
      </w:pPr>
      <w:r w:rsidRPr="001A6D85">
        <w:rPr>
          <w:rStyle w:val="Appelnotedebasdep"/>
          <w:rFonts w:eastAsiaTheme="majorEastAsia"/>
        </w:rPr>
        <w:footnoteRef/>
      </w:r>
      <w:r w:rsidRPr="001A6D85">
        <w:t xml:space="preserve"> </w:t>
      </w:r>
      <w:r w:rsidRPr="001A6D85">
        <w:rPr>
          <w:rFonts w:ascii="Times" w:hAnsi="Times"/>
        </w:rPr>
        <w:t xml:space="preserve">Présenté sur </w:t>
      </w:r>
      <w:hyperlink r:id="rId5" w:tgtFrame="_blank" w:history="1">
        <w:r>
          <w:rPr>
            <w:rStyle w:val="Lienhypertexte"/>
          </w:rPr>
          <w:t>https://groups.niso.org/apps/group_public/download.php/16900/RP-9-2014_KBART.pdf</w:t>
        </w:r>
      </w:hyperlink>
      <w:r>
        <w:rPr>
          <w:rStyle w:val="Lienhypertexte"/>
        </w:rPr>
        <w:t xml:space="preserve"> </w:t>
      </w:r>
      <w:r w:rsidRPr="00C32C58">
        <w:t>(consulté le 15 avril 2025)</w:t>
      </w:r>
    </w:p>
    <w:p w14:paraId="531C55F1" w14:textId="77777777" w:rsidR="0088207A" w:rsidRPr="001A6D85" w:rsidRDefault="0088207A" w:rsidP="0088207A"/>
  </w:footnote>
  <w:footnote w:id="7">
    <w:p w14:paraId="0119ED73" w14:textId="77777777" w:rsidR="0088207A" w:rsidRDefault="0088207A" w:rsidP="0088207A">
      <w:pPr>
        <w:pStyle w:val="Notedebasdepage"/>
      </w:pPr>
      <w:r>
        <w:rPr>
          <w:rStyle w:val="Appelnotedebasdep"/>
          <w:rFonts w:eastAsiaTheme="majorEastAsia"/>
        </w:rPr>
        <w:footnoteRef/>
      </w:r>
      <w:r w:rsidRPr="002A02EE">
        <w:t xml:space="preserve">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01A8" w14:textId="29C81F6F" w:rsidR="00646C38" w:rsidRDefault="0048729E">
    <w:pPr>
      <w:pStyle w:val="En-tte"/>
      <w:rPr>
        <w:rFonts w:ascii="Arial" w:hAnsi="Arial" w:cs="Arial"/>
        <w:sz w:val="18"/>
        <w:szCs w:val="18"/>
      </w:rPr>
    </w:pPr>
    <w:r>
      <w:rPr>
        <w:rFonts w:ascii="Arial" w:hAnsi="Arial" w:cs="Arial"/>
        <w:sz w:val="18"/>
        <w:szCs w:val="18"/>
      </w:rPr>
      <w:t>Couperin – Type de licence 2026 (mise à jour avril 2025)</w:t>
    </w:r>
  </w:p>
  <w:p w14:paraId="39C782AB" w14:textId="77777777" w:rsidR="00646C38" w:rsidRDefault="00646C38">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19"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6EE6A66"/>
    <w:multiLevelType w:val="multilevel"/>
    <w:tmpl w:val="8A14C27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BA32CD"/>
    <w:multiLevelType w:val="hybridMultilevel"/>
    <w:tmpl w:val="35380A8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9"/>
  </w:num>
  <w:num w:numId="4">
    <w:abstractNumId w:val="8"/>
  </w:num>
  <w:num w:numId="5">
    <w:abstractNumId w:val="19"/>
  </w:num>
  <w:num w:numId="6">
    <w:abstractNumId w:val="16"/>
  </w:num>
  <w:num w:numId="7">
    <w:abstractNumId w:val="13"/>
  </w:num>
  <w:num w:numId="8">
    <w:abstractNumId w:val="0"/>
  </w:num>
  <w:num w:numId="9">
    <w:abstractNumId w:val="14"/>
  </w:num>
  <w:num w:numId="10">
    <w:abstractNumId w:val="17"/>
  </w:num>
  <w:num w:numId="11">
    <w:abstractNumId w:val="18"/>
  </w:num>
  <w:num w:numId="12">
    <w:abstractNumId w:val="21"/>
  </w:num>
  <w:num w:numId="13">
    <w:abstractNumId w:val="1"/>
  </w:num>
  <w:num w:numId="14">
    <w:abstractNumId w:val="7"/>
  </w:num>
  <w:num w:numId="15">
    <w:abstractNumId w:val="6"/>
  </w:num>
  <w:num w:numId="16">
    <w:abstractNumId w:val="23"/>
  </w:num>
  <w:num w:numId="17">
    <w:abstractNumId w:val="10"/>
  </w:num>
  <w:num w:numId="18">
    <w:abstractNumId w:val="2"/>
  </w:num>
  <w:num w:numId="19">
    <w:abstractNumId w:val="5"/>
  </w:num>
  <w:num w:numId="20">
    <w:abstractNumId w:val="20"/>
  </w:num>
  <w:num w:numId="21">
    <w:abstractNumId w:val="4"/>
  </w:num>
  <w:num w:numId="22">
    <w:abstractNumId w:val="25"/>
  </w:num>
  <w:num w:numId="23">
    <w:abstractNumId w:val="15"/>
  </w:num>
  <w:num w:numId="24">
    <w:abstractNumId w:val="11"/>
  </w:num>
  <w:num w:numId="25">
    <w:abstractNumId w:val="3"/>
  </w:num>
  <w:num w:numId="26">
    <w:abstractNumId w:val="24"/>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7A"/>
    <w:rsid w:val="00001FBA"/>
    <w:rsid w:val="00036E1A"/>
    <w:rsid w:val="00040BFA"/>
    <w:rsid w:val="000A2089"/>
    <w:rsid w:val="000B3F8C"/>
    <w:rsid w:val="00121EE4"/>
    <w:rsid w:val="00126F3C"/>
    <w:rsid w:val="00136576"/>
    <w:rsid w:val="001439AD"/>
    <w:rsid w:val="001944B8"/>
    <w:rsid w:val="002143D6"/>
    <w:rsid w:val="00227B38"/>
    <w:rsid w:val="002717FD"/>
    <w:rsid w:val="002F2B1B"/>
    <w:rsid w:val="002F7FB5"/>
    <w:rsid w:val="00332CF2"/>
    <w:rsid w:val="0036103A"/>
    <w:rsid w:val="00375EF2"/>
    <w:rsid w:val="003773AC"/>
    <w:rsid w:val="0038673A"/>
    <w:rsid w:val="0039446F"/>
    <w:rsid w:val="003A2077"/>
    <w:rsid w:val="003B532B"/>
    <w:rsid w:val="003C732B"/>
    <w:rsid w:val="00446034"/>
    <w:rsid w:val="0048729E"/>
    <w:rsid w:val="004D3281"/>
    <w:rsid w:val="004D708C"/>
    <w:rsid w:val="00531447"/>
    <w:rsid w:val="00592941"/>
    <w:rsid w:val="005A2236"/>
    <w:rsid w:val="00646C38"/>
    <w:rsid w:val="00690274"/>
    <w:rsid w:val="00694B1F"/>
    <w:rsid w:val="006E5E9A"/>
    <w:rsid w:val="00702987"/>
    <w:rsid w:val="007419F4"/>
    <w:rsid w:val="00770AFB"/>
    <w:rsid w:val="007766C1"/>
    <w:rsid w:val="007B1240"/>
    <w:rsid w:val="007C5E70"/>
    <w:rsid w:val="007E0F48"/>
    <w:rsid w:val="007F6B08"/>
    <w:rsid w:val="008536FF"/>
    <w:rsid w:val="0086349F"/>
    <w:rsid w:val="0088207A"/>
    <w:rsid w:val="008B1DF0"/>
    <w:rsid w:val="008E2DA9"/>
    <w:rsid w:val="00904D98"/>
    <w:rsid w:val="0096265F"/>
    <w:rsid w:val="009F15FE"/>
    <w:rsid w:val="009F4D82"/>
    <w:rsid w:val="00A11C6F"/>
    <w:rsid w:val="00A9085B"/>
    <w:rsid w:val="00A92253"/>
    <w:rsid w:val="00AC0C86"/>
    <w:rsid w:val="00B21602"/>
    <w:rsid w:val="00B351F5"/>
    <w:rsid w:val="00B432C0"/>
    <w:rsid w:val="00B7603A"/>
    <w:rsid w:val="00BB76A1"/>
    <w:rsid w:val="00C40BE9"/>
    <w:rsid w:val="00C54F99"/>
    <w:rsid w:val="00C56093"/>
    <w:rsid w:val="00C73DD3"/>
    <w:rsid w:val="00C76624"/>
    <w:rsid w:val="00C85A74"/>
    <w:rsid w:val="00CE1594"/>
    <w:rsid w:val="00D12594"/>
    <w:rsid w:val="00D51AEC"/>
    <w:rsid w:val="00D8064D"/>
    <w:rsid w:val="00DA17BE"/>
    <w:rsid w:val="00E26A18"/>
    <w:rsid w:val="00E827B6"/>
    <w:rsid w:val="00E91D47"/>
    <w:rsid w:val="00F51ABD"/>
    <w:rsid w:val="00FD2DE6"/>
    <w:rsid w:val="00FE2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68FD"/>
  <w15:chartTrackingRefBased/>
  <w15:docId w15:val="{FB8CFFBB-DFC1-45EC-B4BB-CEDA28A8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7A"/>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qFormat/>
    <w:rsid w:val="0088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88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8820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8820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8820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8207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207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207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207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20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8820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20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20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20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20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20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20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207A"/>
    <w:rPr>
      <w:rFonts w:eastAsiaTheme="majorEastAsia" w:cstheme="majorBidi"/>
      <w:color w:val="272727" w:themeColor="text1" w:themeTint="D8"/>
    </w:rPr>
  </w:style>
  <w:style w:type="paragraph" w:styleId="Titre">
    <w:name w:val="Title"/>
    <w:basedOn w:val="Normal"/>
    <w:next w:val="Normal"/>
    <w:link w:val="TitreCar"/>
    <w:uiPriority w:val="10"/>
    <w:qFormat/>
    <w:rsid w:val="008820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20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20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20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207A"/>
    <w:pPr>
      <w:spacing w:before="160"/>
      <w:jc w:val="center"/>
    </w:pPr>
    <w:rPr>
      <w:i/>
      <w:iCs/>
      <w:color w:val="404040" w:themeColor="text1" w:themeTint="BF"/>
    </w:rPr>
  </w:style>
  <w:style w:type="character" w:customStyle="1" w:styleId="CitationCar">
    <w:name w:val="Citation Car"/>
    <w:basedOn w:val="Policepardfaut"/>
    <w:link w:val="Citation"/>
    <w:uiPriority w:val="29"/>
    <w:rsid w:val="0088207A"/>
    <w:rPr>
      <w:i/>
      <w:iCs/>
      <w:color w:val="404040" w:themeColor="text1" w:themeTint="BF"/>
    </w:rPr>
  </w:style>
  <w:style w:type="paragraph" w:styleId="Paragraphedeliste">
    <w:name w:val="List Paragraph"/>
    <w:basedOn w:val="Normal"/>
    <w:uiPriority w:val="34"/>
    <w:qFormat/>
    <w:rsid w:val="0088207A"/>
    <w:pPr>
      <w:ind w:left="720"/>
      <w:contextualSpacing/>
    </w:pPr>
  </w:style>
  <w:style w:type="character" w:styleId="Accentuationintense">
    <w:name w:val="Intense Emphasis"/>
    <w:basedOn w:val="Policepardfaut"/>
    <w:uiPriority w:val="21"/>
    <w:qFormat/>
    <w:rsid w:val="0088207A"/>
    <w:rPr>
      <w:i/>
      <w:iCs/>
      <w:color w:val="0F4761" w:themeColor="accent1" w:themeShade="BF"/>
    </w:rPr>
  </w:style>
  <w:style w:type="paragraph" w:styleId="Citationintense">
    <w:name w:val="Intense Quote"/>
    <w:basedOn w:val="Normal"/>
    <w:next w:val="Normal"/>
    <w:link w:val="CitationintenseCar"/>
    <w:uiPriority w:val="30"/>
    <w:qFormat/>
    <w:rsid w:val="0088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207A"/>
    <w:rPr>
      <w:i/>
      <w:iCs/>
      <w:color w:val="0F4761" w:themeColor="accent1" w:themeShade="BF"/>
    </w:rPr>
  </w:style>
  <w:style w:type="character" w:styleId="Rfrenceintense">
    <w:name w:val="Intense Reference"/>
    <w:basedOn w:val="Policepardfaut"/>
    <w:uiPriority w:val="32"/>
    <w:qFormat/>
    <w:rsid w:val="0088207A"/>
    <w:rPr>
      <w:b/>
      <w:bCs/>
      <w:smallCaps/>
      <w:color w:val="0F4761" w:themeColor="accent1" w:themeShade="BF"/>
      <w:spacing w:val="5"/>
    </w:rPr>
  </w:style>
  <w:style w:type="paragraph" w:styleId="En-tte">
    <w:name w:val="header"/>
    <w:basedOn w:val="Normal"/>
    <w:link w:val="En-tteCar"/>
    <w:semiHidden/>
    <w:rsid w:val="0088207A"/>
    <w:pPr>
      <w:tabs>
        <w:tab w:val="center" w:pos="4536"/>
        <w:tab w:val="right" w:pos="9072"/>
      </w:tabs>
    </w:pPr>
  </w:style>
  <w:style w:type="character" w:customStyle="1" w:styleId="En-tteCar">
    <w:name w:val="En-tête Car"/>
    <w:basedOn w:val="Policepardfaut"/>
    <w:link w:val="En-tte"/>
    <w:semiHidden/>
    <w:rsid w:val="0088207A"/>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semiHidden/>
    <w:rsid w:val="0088207A"/>
    <w:pPr>
      <w:tabs>
        <w:tab w:val="center" w:pos="4536"/>
        <w:tab w:val="right" w:pos="9072"/>
      </w:tabs>
    </w:pPr>
  </w:style>
  <w:style w:type="character" w:customStyle="1" w:styleId="PieddepageCar">
    <w:name w:val="Pied de page Car"/>
    <w:basedOn w:val="Policepardfaut"/>
    <w:link w:val="Pieddepage"/>
    <w:semiHidden/>
    <w:rsid w:val="0088207A"/>
    <w:rPr>
      <w:rFonts w:ascii="Times New Roman" w:eastAsia="Times New Roman" w:hAnsi="Times New Roman" w:cs="Times New Roman"/>
      <w:kern w:val="0"/>
      <w:sz w:val="20"/>
      <w:szCs w:val="20"/>
      <w:lang w:eastAsia="fr-FR"/>
      <w14:ligatures w14:val="none"/>
    </w:rPr>
  </w:style>
  <w:style w:type="paragraph" w:styleId="Retraitcorpsdetexte">
    <w:name w:val="Body Text Indent"/>
    <w:basedOn w:val="Normal"/>
    <w:link w:val="RetraitcorpsdetexteCar"/>
    <w:semiHidden/>
    <w:rsid w:val="0088207A"/>
    <w:pPr>
      <w:jc w:val="both"/>
    </w:pPr>
    <w:rPr>
      <w:rFonts w:ascii="Arial" w:hAnsi="Arial"/>
      <w:sz w:val="22"/>
    </w:rPr>
  </w:style>
  <w:style w:type="character" w:customStyle="1" w:styleId="RetraitcorpsdetexteCar">
    <w:name w:val="Retrait corps de texte Car"/>
    <w:basedOn w:val="Policepardfaut"/>
    <w:link w:val="Retraitcorpsdetexte"/>
    <w:semiHidden/>
    <w:rsid w:val="0088207A"/>
    <w:rPr>
      <w:rFonts w:ascii="Arial" w:eastAsia="Times New Roman" w:hAnsi="Arial" w:cs="Times New Roman"/>
      <w:kern w:val="0"/>
      <w:szCs w:val="20"/>
      <w:lang w:eastAsia="fr-FR"/>
      <w14:ligatures w14:val="none"/>
    </w:rPr>
  </w:style>
  <w:style w:type="paragraph" w:styleId="Notedebasdepage">
    <w:name w:val="footnote text"/>
    <w:basedOn w:val="Normal"/>
    <w:link w:val="NotedebasdepageCar"/>
    <w:semiHidden/>
    <w:rsid w:val="0088207A"/>
  </w:style>
  <w:style w:type="character" w:customStyle="1" w:styleId="NotedebasdepageCar">
    <w:name w:val="Note de bas de page Car"/>
    <w:basedOn w:val="Policepardfaut"/>
    <w:link w:val="Notedebasdepage"/>
    <w:semiHidden/>
    <w:rsid w:val="0088207A"/>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semiHidden/>
    <w:rsid w:val="0088207A"/>
    <w:rPr>
      <w:vertAlign w:val="superscript"/>
    </w:rPr>
  </w:style>
  <w:style w:type="paragraph" w:styleId="Corpsdetexte">
    <w:name w:val="Body Text"/>
    <w:basedOn w:val="Normal"/>
    <w:link w:val="CorpsdetexteCar"/>
    <w:semiHidden/>
    <w:rsid w:val="0088207A"/>
    <w:pPr>
      <w:jc w:val="both"/>
    </w:pPr>
    <w:rPr>
      <w:sz w:val="22"/>
    </w:rPr>
  </w:style>
  <w:style w:type="character" w:customStyle="1" w:styleId="CorpsdetexteCar">
    <w:name w:val="Corps de texte Car"/>
    <w:basedOn w:val="Policepardfaut"/>
    <w:link w:val="Corpsdetexte"/>
    <w:semiHidden/>
    <w:rsid w:val="0088207A"/>
    <w:rPr>
      <w:rFonts w:ascii="Times New Roman" w:eastAsia="Times New Roman" w:hAnsi="Times New Roman" w:cs="Times New Roman"/>
      <w:kern w:val="0"/>
      <w:szCs w:val="20"/>
      <w:lang w:eastAsia="fr-FR"/>
      <w14:ligatures w14:val="none"/>
    </w:rPr>
  </w:style>
  <w:style w:type="character" w:styleId="Numrodepage">
    <w:name w:val="page number"/>
    <w:basedOn w:val="Policepardfaut"/>
    <w:semiHidden/>
    <w:rsid w:val="0088207A"/>
  </w:style>
  <w:style w:type="paragraph" w:styleId="Corpsdetexte2">
    <w:name w:val="Body Text 2"/>
    <w:basedOn w:val="Normal"/>
    <w:link w:val="Corpsdetexte2Car"/>
    <w:semiHidden/>
    <w:rsid w:val="0088207A"/>
    <w:pPr>
      <w:jc w:val="both"/>
    </w:pPr>
    <w:rPr>
      <w:color w:val="0000FF"/>
      <w:sz w:val="22"/>
    </w:rPr>
  </w:style>
  <w:style w:type="character" w:customStyle="1" w:styleId="Corpsdetexte2Car">
    <w:name w:val="Corps de texte 2 Car"/>
    <w:basedOn w:val="Policepardfaut"/>
    <w:link w:val="Corpsdetexte2"/>
    <w:semiHidden/>
    <w:rsid w:val="0088207A"/>
    <w:rPr>
      <w:rFonts w:ascii="Times New Roman" w:eastAsia="Times New Roman" w:hAnsi="Times New Roman" w:cs="Times New Roman"/>
      <w:color w:val="0000FF"/>
      <w:kern w:val="0"/>
      <w:szCs w:val="20"/>
      <w:lang w:eastAsia="fr-FR"/>
      <w14:ligatures w14:val="none"/>
    </w:rPr>
  </w:style>
  <w:style w:type="paragraph" w:styleId="Corpsdetexte3">
    <w:name w:val="Body Text 3"/>
    <w:basedOn w:val="Normal"/>
    <w:link w:val="Corpsdetexte3Car"/>
    <w:semiHidden/>
    <w:rsid w:val="0088207A"/>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88207A"/>
    <w:rPr>
      <w:rFonts w:ascii="TimesNewRoman" w:eastAsia="Times New Roman" w:hAnsi="TimesNewRoman" w:cs="Times New Roman"/>
      <w:i/>
      <w:snapToGrid w:val="0"/>
      <w:color w:val="0000FF"/>
      <w:kern w:val="0"/>
      <w:szCs w:val="20"/>
      <w:lang w:eastAsia="fr-FR"/>
      <w14:ligatures w14:val="none"/>
    </w:rPr>
  </w:style>
  <w:style w:type="paragraph" w:customStyle="1" w:styleId="HTMLBody">
    <w:name w:val="HTML Body"/>
    <w:rsid w:val="0088207A"/>
    <w:pPr>
      <w:autoSpaceDE w:val="0"/>
      <w:autoSpaceDN w:val="0"/>
      <w:adjustRightInd w:val="0"/>
      <w:spacing w:after="0" w:line="240" w:lineRule="auto"/>
    </w:pPr>
    <w:rPr>
      <w:rFonts w:ascii="Arial" w:eastAsia="Times New Roman" w:hAnsi="Arial" w:cs="Times New Roman"/>
      <w:kern w:val="0"/>
      <w:sz w:val="24"/>
      <w:szCs w:val="20"/>
      <w:lang w:eastAsia="fr-FR"/>
      <w14:ligatures w14:val="none"/>
    </w:rPr>
  </w:style>
  <w:style w:type="paragraph" w:styleId="Retraitcorpsdetexte2">
    <w:name w:val="Body Text Indent 2"/>
    <w:basedOn w:val="Normal"/>
    <w:link w:val="Retraitcorpsdetexte2Car"/>
    <w:semiHidden/>
    <w:rsid w:val="0088207A"/>
    <w:pPr>
      <w:spacing w:line="226" w:lineRule="auto"/>
      <w:ind w:hanging="11"/>
      <w:jc w:val="both"/>
    </w:pPr>
    <w:rPr>
      <w:rFonts w:ascii="TimesNewRoman" w:hAnsi="TimesNewRoman"/>
      <w:snapToGrid w:val="0"/>
      <w:color w:val="0000FF"/>
      <w:sz w:val="22"/>
    </w:rPr>
  </w:style>
  <w:style w:type="character" w:customStyle="1" w:styleId="Retraitcorpsdetexte2Car">
    <w:name w:val="Retrait corps de texte 2 Car"/>
    <w:basedOn w:val="Policepardfaut"/>
    <w:link w:val="Retraitcorpsdetexte2"/>
    <w:semiHidden/>
    <w:rsid w:val="0088207A"/>
    <w:rPr>
      <w:rFonts w:ascii="TimesNewRoman" w:eastAsia="Times New Roman" w:hAnsi="TimesNewRoman" w:cs="Times New Roman"/>
      <w:snapToGrid w:val="0"/>
      <w:color w:val="0000FF"/>
      <w:kern w:val="0"/>
      <w:szCs w:val="20"/>
      <w:lang w:eastAsia="fr-FR"/>
      <w14:ligatures w14:val="none"/>
    </w:rPr>
  </w:style>
  <w:style w:type="character" w:styleId="Lienhypertexte">
    <w:name w:val="Hyperlink"/>
    <w:basedOn w:val="Policepardfaut"/>
    <w:uiPriority w:val="99"/>
    <w:semiHidden/>
    <w:rsid w:val="0088207A"/>
    <w:rPr>
      <w:color w:val="0000FF"/>
      <w:u w:val="single"/>
    </w:rPr>
  </w:style>
  <w:style w:type="character" w:styleId="Marquedecommentaire">
    <w:name w:val="annotation reference"/>
    <w:basedOn w:val="Policepardfaut"/>
    <w:semiHidden/>
    <w:rsid w:val="0088207A"/>
    <w:rPr>
      <w:sz w:val="16"/>
    </w:rPr>
  </w:style>
  <w:style w:type="paragraph" w:styleId="Commentaire">
    <w:name w:val="annotation text"/>
    <w:basedOn w:val="Normal"/>
    <w:link w:val="CommentaireCar"/>
    <w:semiHidden/>
    <w:rsid w:val="0088207A"/>
  </w:style>
  <w:style w:type="character" w:customStyle="1" w:styleId="CommentaireCar">
    <w:name w:val="Commentaire Car"/>
    <w:basedOn w:val="Policepardfaut"/>
    <w:link w:val="Commentaire"/>
    <w:semiHidden/>
    <w:rsid w:val="0088207A"/>
    <w:rPr>
      <w:rFonts w:ascii="Times New Roman" w:eastAsia="Times New Roman" w:hAnsi="Times New Roman" w:cs="Times New Roman"/>
      <w:kern w:val="0"/>
      <w:sz w:val="20"/>
      <w:szCs w:val="20"/>
      <w:lang w:eastAsia="fr-FR"/>
      <w14:ligatures w14:val="none"/>
    </w:rPr>
  </w:style>
  <w:style w:type="character" w:styleId="Lienhypertextesuivivisit">
    <w:name w:val="FollowedHyperlink"/>
    <w:basedOn w:val="Policepardfaut"/>
    <w:semiHidden/>
    <w:rsid w:val="0088207A"/>
    <w:rPr>
      <w:color w:val="800080"/>
      <w:u w:val="single"/>
    </w:rPr>
  </w:style>
  <w:style w:type="paragraph" w:styleId="Retraitcorpsdetexte3">
    <w:name w:val="Body Text Indent 3"/>
    <w:basedOn w:val="Normal"/>
    <w:link w:val="Retraitcorpsdetexte3Car"/>
    <w:semiHidden/>
    <w:rsid w:val="0088207A"/>
    <w:pPr>
      <w:ind w:left="360"/>
      <w:jc w:val="both"/>
    </w:pPr>
    <w:rPr>
      <w:color w:val="FF0000"/>
      <w:sz w:val="22"/>
    </w:rPr>
  </w:style>
  <w:style w:type="character" w:customStyle="1" w:styleId="Retraitcorpsdetexte3Car">
    <w:name w:val="Retrait corps de texte 3 Car"/>
    <w:basedOn w:val="Policepardfaut"/>
    <w:link w:val="Retraitcorpsdetexte3"/>
    <w:semiHidden/>
    <w:rsid w:val="0088207A"/>
    <w:rPr>
      <w:rFonts w:ascii="Times New Roman" w:eastAsia="Times New Roman" w:hAnsi="Times New Roman" w:cs="Times New Roman"/>
      <w:color w:val="FF0000"/>
      <w:kern w:val="0"/>
      <w:szCs w:val="20"/>
      <w:lang w:eastAsia="fr-FR"/>
      <w14:ligatures w14:val="none"/>
    </w:rPr>
  </w:style>
  <w:style w:type="paragraph" w:styleId="Textedebulles">
    <w:name w:val="Balloon Text"/>
    <w:basedOn w:val="Normal"/>
    <w:link w:val="TextedebullesCar"/>
    <w:semiHidden/>
    <w:rsid w:val="0088207A"/>
    <w:rPr>
      <w:rFonts w:ascii="Tahoma" w:hAnsi="Tahoma" w:cs="Tahoma"/>
      <w:sz w:val="16"/>
      <w:szCs w:val="16"/>
    </w:rPr>
  </w:style>
  <w:style w:type="character" w:customStyle="1" w:styleId="TextedebullesCar">
    <w:name w:val="Texte de bulles Car"/>
    <w:basedOn w:val="Policepardfaut"/>
    <w:link w:val="Textedebulles"/>
    <w:semiHidden/>
    <w:rsid w:val="0088207A"/>
    <w:rPr>
      <w:rFonts w:ascii="Tahoma" w:eastAsia="Times New Roman" w:hAnsi="Tahoma" w:cs="Tahoma"/>
      <w:kern w:val="0"/>
      <w:sz w:val="16"/>
      <w:szCs w:val="16"/>
      <w:lang w:eastAsia="fr-FR"/>
      <w14:ligatures w14:val="none"/>
    </w:rPr>
  </w:style>
  <w:style w:type="paragraph" w:styleId="Objetducommentaire">
    <w:name w:val="annotation subject"/>
    <w:basedOn w:val="Commentaire"/>
    <w:next w:val="Commentaire"/>
    <w:link w:val="ObjetducommentaireCar"/>
    <w:uiPriority w:val="99"/>
    <w:semiHidden/>
    <w:unhideWhenUsed/>
    <w:rsid w:val="0088207A"/>
    <w:rPr>
      <w:b/>
      <w:bCs/>
    </w:rPr>
  </w:style>
  <w:style w:type="character" w:customStyle="1" w:styleId="ObjetducommentaireCar">
    <w:name w:val="Objet du commentaire Car"/>
    <w:basedOn w:val="CommentaireCar"/>
    <w:link w:val="Objetducommentaire"/>
    <w:uiPriority w:val="99"/>
    <w:semiHidden/>
    <w:rsid w:val="0088207A"/>
    <w:rPr>
      <w:rFonts w:ascii="Times New Roman" w:eastAsia="Times New Roman" w:hAnsi="Times New Roman" w:cs="Times New Roman"/>
      <w:b/>
      <w:bCs/>
      <w:kern w:val="0"/>
      <w:sz w:val="20"/>
      <w:szCs w:val="20"/>
      <w:lang w:eastAsia="fr-FR"/>
      <w14:ligatures w14:val="none"/>
    </w:rPr>
  </w:style>
  <w:style w:type="paragraph" w:styleId="NormalWeb">
    <w:name w:val="Normal (Web)"/>
    <w:basedOn w:val="Normal"/>
    <w:uiPriority w:val="99"/>
    <w:unhideWhenUsed/>
    <w:rsid w:val="0088207A"/>
    <w:pPr>
      <w:spacing w:before="100" w:beforeAutospacing="1" w:after="100" w:afterAutospacing="1"/>
    </w:pPr>
    <w:rPr>
      <w:sz w:val="24"/>
      <w:szCs w:val="24"/>
    </w:rPr>
  </w:style>
  <w:style w:type="paragraph" w:styleId="Rvision">
    <w:name w:val="Revision"/>
    <w:hidden/>
    <w:uiPriority w:val="99"/>
    <w:semiHidden/>
    <w:rsid w:val="0088207A"/>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st">
    <w:name w:val="st"/>
    <w:basedOn w:val="Policepardfaut"/>
    <w:rsid w:val="0088207A"/>
  </w:style>
  <w:style w:type="character" w:styleId="Accentuation">
    <w:name w:val="Emphasis"/>
    <w:basedOn w:val="Policepardfaut"/>
    <w:uiPriority w:val="20"/>
    <w:qFormat/>
    <w:rsid w:val="0088207A"/>
    <w:rPr>
      <w:i/>
      <w:iCs/>
    </w:rPr>
  </w:style>
  <w:style w:type="character" w:styleId="Mentionnonrsolue">
    <w:name w:val="Unresolved Mention"/>
    <w:basedOn w:val="Policepardfaut"/>
    <w:uiPriority w:val="99"/>
    <w:semiHidden/>
    <w:unhideWhenUsed/>
    <w:rsid w:val="0088207A"/>
    <w:rPr>
      <w:color w:val="605E5C"/>
      <w:shd w:val="clear" w:color="auto" w:fill="E1DFDD"/>
    </w:rPr>
  </w:style>
  <w:style w:type="character" w:customStyle="1" w:styleId="apple-converted-space">
    <w:name w:val="apple-converted-space"/>
    <w:basedOn w:val="Policepardfaut"/>
    <w:rsid w:val="0088207A"/>
  </w:style>
  <w:style w:type="table" w:styleId="Grilledutableau">
    <w:name w:val="Table Grid"/>
    <w:basedOn w:val="TableauNormal"/>
    <w:uiPriority w:val="59"/>
    <w:rsid w:val="0088207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A17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e.numerique.gouv.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jorf/id/JORFTEXT000044362034"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reemaps.intact-project.org/apcdata/openapc" TargetMode="External"/><Relationship Id="rId4" Type="http://schemas.openxmlformats.org/officeDocument/2006/relationships/webSettings" Target="webSettings.xml"/><Relationship Id="rId9" Type="http://schemas.openxmlformats.org/officeDocument/2006/relationships/hyperlink" Target="https://www.countermetrics.org/code-of-practic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iso.org/publications/z3988-2004-r2010" TargetMode="External"/><Relationship Id="rId2" Type="http://schemas.openxmlformats.org/officeDocument/2006/relationships/hyperlink" Target="https://eur-lex.europa.eu/legal-content/FR/TXT/HTML/?uri=CELEX:32016R0679R(02)&amp;qid=1528814703534&amp;from=en" TargetMode="External"/><Relationship Id="rId1" Type="http://schemas.openxmlformats.org/officeDocument/2006/relationships/hyperlink" Target="https://www.internet2.edu/products-services/trust-identity/shibboleth/" TargetMode="External"/><Relationship Id="rId5" Type="http://schemas.openxmlformats.org/officeDocument/2006/relationships/hyperlink" Target="https://groups.niso.org/apps/group_public/download.php/16900/RP-9-2014_KBART.pdf" TargetMode="External"/><Relationship Id="rId4" Type="http://schemas.openxmlformats.org/officeDocument/2006/relationships/hyperlink" Target="https://groups.niso.org/higherlogic/ws/public/download/21330/Transfer_NISO_RP-24-2019.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8642</Words>
  <Characters>47531</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De Bonnefond</dc:creator>
  <cp:keywords/>
  <dc:description/>
  <cp:lastModifiedBy>Emilia Regragui</cp:lastModifiedBy>
  <cp:revision>3</cp:revision>
  <dcterms:created xsi:type="dcterms:W3CDTF">2025-12-05T15:16:00Z</dcterms:created>
  <dcterms:modified xsi:type="dcterms:W3CDTF">2025-12-08T13:42:00Z</dcterms:modified>
</cp:coreProperties>
</file>